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0097"/>
        <w:gridCol w:w="2149"/>
      </w:tblGrid>
      <w:tr>
        <w:tc>
          <w:tcPr>
            <w:tcW w:type="dxa" w:w="100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ind w:hanging="1701" w:left="1701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5981701" cy="8450581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981701" cy="845058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14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2000000">
            <w:pPr>
              <w:ind/>
              <w:contextualSpacing w:val="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100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00000">
            <w:pPr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4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4000000">
            <w:pPr>
              <w:ind/>
              <w:contextualSpacing w:val="1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05000000">
      <w:pPr>
        <w:pStyle w:val="Style_2"/>
        <w:ind/>
        <w:contextualSpacing w:val="1"/>
        <w:jc w:val="both"/>
        <w:rPr>
          <w:b w:val="1"/>
          <w:color w:val="000000"/>
          <w:sz w:val="28"/>
        </w:rPr>
      </w:pPr>
    </w:p>
    <w:p w14:paraId="06000000">
      <w:pPr>
        <w:pStyle w:val="Style_2"/>
        <w:ind w:firstLine="709" w:left="0"/>
        <w:contextualSpacing w:val="1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5. </w:t>
      </w:r>
      <w:r>
        <w:rPr>
          <w:b w:val="1"/>
          <w:color w:val="000000"/>
          <w:sz w:val="28"/>
        </w:rPr>
        <w:t xml:space="preserve"> Порядок и условия проведения </w:t>
      </w:r>
      <w:r>
        <w:rPr>
          <w:b w:val="1"/>
          <w:color w:val="000000"/>
          <w:sz w:val="28"/>
        </w:rPr>
        <w:t>Выставки</w:t>
      </w:r>
      <w:r>
        <w:rPr>
          <w:b w:val="1"/>
          <w:color w:val="000000"/>
          <w:sz w:val="28"/>
        </w:rPr>
        <w:t>:</w:t>
      </w:r>
    </w:p>
    <w:p w14:paraId="07000000">
      <w:pPr>
        <w:pStyle w:val="Style_2"/>
        <w:ind w:firstLine="709" w:left="0"/>
        <w:contextualSpacing w:val="1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5.1. </w:t>
      </w:r>
      <w:r>
        <w:rPr>
          <w:color w:val="000000"/>
          <w:sz w:val="28"/>
        </w:rPr>
        <w:t xml:space="preserve">На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ыставку представляются индивидуальные и коллективные творческие работы, выполненные в любой технике, по следующим категориям:</w:t>
      </w:r>
    </w:p>
    <w:p w14:paraId="08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«Бумажная фантазия» - поделки из бумаги и картона;</w:t>
      </w:r>
    </w:p>
    <w:p w14:paraId="09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«Вторая жизнь ненужных вещей» - </w:t>
      </w:r>
      <w:r>
        <w:rPr>
          <w:color w:val="000000"/>
          <w:sz w:val="28"/>
        </w:rPr>
        <w:t>поделки из бросового материала;</w:t>
      </w:r>
    </w:p>
    <w:p w14:paraId="0A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«Золотые ручки» - изделия декоративно-прикладного творчества.</w:t>
      </w:r>
    </w:p>
    <w:p w14:paraId="0B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5.2.</w:t>
      </w:r>
      <w:r>
        <w:rPr>
          <w:color w:val="000000"/>
          <w:sz w:val="28"/>
        </w:rPr>
        <w:t xml:space="preserve"> Требования к оформлению работ:</w:t>
      </w:r>
    </w:p>
    <w:p w14:paraId="0C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Коллективные и индивидуальные работы сопровождаются этикеткой (приложение 1);</w:t>
      </w:r>
      <w:r>
        <w:rPr>
          <w:color w:val="000000"/>
          <w:sz w:val="28"/>
        </w:rPr>
        <w:t xml:space="preserve"> </w:t>
      </w:r>
    </w:p>
    <w:p w14:paraId="0D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5.3 На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ыставку необходимо предоставить: </w:t>
      </w:r>
    </w:p>
    <w:p w14:paraId="0E000000">
      <w:pPr>
        <w:pStyle w:val="Style_2"/>
        <w:ind w:firstLine="709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 xml:space="preserve">1. Заявку по форме (приложение 2) на электронный адрес: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"mailto:tehniki.gai@yandex.ru"</w:instrText>
      </w:r>
      <w:r>
        <w:rPr>
          <w:rStyle w:val="Style_3_ch"/>
        </w:rPr>
        <w:fldChar w:fldCharType="separate"/>
      </w:r>
      <w:r>
        <w:rPr>
          <w:rStyle w:val="Style_3_ch"/>
        </w:rPr>
        <w:t>tehniki.gai@yandex.ru</w:t>
      </w:r>
      <w:r>
        <w:rPr>
          <w:rStyle w:val="Style_3_ch"/>
        </w:rPr>
        <w:fldChar w:fldCharType="end"/>
      </w:r>
      <w:r>
        <w:t xml:space="preserve"> </w:t>
      </w:r>
      <w:r>
        <w:rPr>
          <w:sz w:val="28"/>
        </w:rPr>
        <w:t>не позднее</w:t>
      </w:r>
      <w:r>
        <w:rPr>
          <w:sz w:val="28"/>
        </w:rPr>
        <w:t xml:space="preserve"> </w:t>
      </w:r>
      <w:r>
        <w:rPr>
          <w:b w:val="1"/>
          <w:sz w:val="28"/>
        </w:rPr>
        <w:t>8</w:t>
      </w:r>
      <w:r>
        <w:rPr>
          <w:b w:val="1"/>
          <w:sz w:val="28"/>
        </w:rPr>
        <w:t xml:space="preserve"> ию</w:t>
      </w:r>
      <w:r>
        <w:rPr>
          <w:b w:val="1"/>
          <w:sz w:val="28"/>
        </w:rPr>
        <w:t>л</w:t>
      </w:r>
      <w:r>
        <w:rPr>
          <w:b w:val="1"/>
          <w:sz w:val="28"/>
        </w:rPr>
        <w:t xml:space="preserve">я </w:t>
      </w:r>
      <w:r>
        <w:rPr>
          <w:sz w:val="28"/>
        </w:rPr>
        <w:t>202</w:t>
      </w:r>
      <w:r>
        <w:rPr>
          <w:sz w:val="28"/>
        </w:rPr>
        <w:t>5</w:t>
      </w:r>
      <w:r>
        <w:rPr>
          <w:sz w:val="28"/>
        </w:rPr>
        <w:t xml:space="preserve"> года</w:t>
      </w:r>
      <w:r>
        <w:rPr>
          <w:sz w:val="28"/>
        </w:rPr>
        <w:t>.</w:t>
      </w:r>
    </w:p>
    <w:p w14:paraId="0F000000">
      <w:pPr>
        <w:pStyle w:val="Style_2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2. Экспонаты направляются в МБУДО «Центр детского технического творчества» по адресу: г. Гай, пр. Победы 17 «А», 2 этаж.</w:t>
      </w:r>
    </w:p>
    <w:p w14:paraId="10000000">
      <w:pPr>
        <w:pStyle w:val="Style_2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5.4 Ра</w:t>
      </w:r>
      <w:r>
        <w:rPr>
          <w:sz w:val="28"/>
        </w:rPr>
        <w:t>боты принимаются до</w:t>
      </w:r>
      <w:r>
        <w:rPr>
          <w:sz w:val="28"/>
        </w:rPr>
        <w:t xml:space="preserve"> </w:t>
      </w:r>
      <w:r>
        <w:rPr>
          <w:b w:val="1"/>
          <w:sz w:val="28"/>
        </w:rPr>
        <w:t>8</w:t>
      </w:r>
      <w:r>
        <w:rPr>
          <w:b w:val="1"/>
          <w:sz w:val="28"/>
        </w:rPr>
        <w:t xml:space="preserve"> ию</w:t>
      </w:r>
      <w:r>
        <w:rPr>
          <w:b w:val="1"/>
          <w:sz w:val="28"/>
        </w:rPr>
        <w:t>л</w:t>
      </w:r>
      <w:r>
        <w:rPr>
          <w:b w:val="1"/>
          <w:sz w:val="28"/>
        </w:rPr>
        <w:t>я</w:t>
      </w:r>
      <w:r>
        <w:rPr>
          <w:sz w:val="28"/>
        </w:rPr>
        <w:t xml:space="preserve"> 202</w:t>
      </w:r>
      <w:r>
        <w:rPr>
          <w:sz w:val="28"/>
        </w:rPr>
        <w:t>5</w:t>
      </w:r>
      <w:r>
        <w:rPr>
          <w:sz w:val="28"/>
        </w:rPr>
        <w:t xml:space="preserve"> года включительно.</w:t>
      </w:r>
      <w:r>
        <w:rPr>
          <w:sz w:val="28"/>
        </w:rPr>
        <w:t xml:space="preserve"> </w:t>
      </w:r>
      <w:r>
        <w:rPr>
          <w:sz w:val="28"/>
        </w:rPr>
        <w:t>Экспонаты</w:t>
      </w:r>
      <w:r>
        <w:t xml:space="preserve">, </w:t>
      </w:r>
      <w:r>
        <w:rPr>
          <w:sz w:val="28"/>
        </w:rPr>
        <w:t>предоставленные позже указанного срока, не рассматриваются.</w:t>
      </w:r>
    </w:p>
    <w:p w14:paraId="11000000">
      <w:pPr>
        <w:pStyle w:val="Style_2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5.5 Лучшие работы будут размещены на сайте МБУДО «ЦДТТ»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"https://cdtt-gaj.ucoz.ru/"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https://cdtt-gaj.ucoz.ru/</w:t>
      </w:r>
      <w:r>
        <w:rPr>
          <w:rStyle w:val="Style_3_ch"/>
          <w:sz w:val="28"/>
        </w:rPr>
        <w:fldChar w:fldCharType="end"/>
      </w:r>
      <w:r>
        <w:rPr>
          <w:sz w:val="28"/>
        </w:rPr>
        <w:t xml:space="preserve"> и группе ВКонтакте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"https://vk.com/public181546209"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https://vk.com/public181546209</w:t>
      </w:r>
      <w:r>
        <w:rPr>
          <w:rStyle w:val="Style_3_ch"/>
          <w:sz w:val="28"/>
        </w:rPr>
        <w:fldChar w:fldCharType="end"/>
      </w:r>
      <w:r>
        <w:rPr>
          <w:sz w:val="28"/>
        </w:rPr>
        <w:t xml:space="preserve">.  </w:t>
      </w:r>
    </w:p>
    <w:p w14:paraId="12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13000000">
      <w:pPr>
        <w:pStyle w:val="Style_2"/>
        <w:ind w:firstLine="709" w:left="0"/>
        <w:contextualSpacing w:val="1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6. </w:t>
      </w:r>
      <w:r>
        <w:rPr>
          <w:b w:val="1"/>
          <w:color w:val="000000"/>
          <w:sz w:val="28"/>
        </w:rPr>
        <w:t>Подведение итогов Выставки</w:t>
      </w:r>
    </w:p>
    <w:p w14:paraId="14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6.1 Экспонаты будут оцениваться по следующим критериям:</w:t>
      </w:r>
    </w:p>
    <w:p w14:paraId="15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оригинальность (проявление творческой фантазии и самостоятельности);</w:t>
      </w:r>
    </w:p>
    <w:p w14:paraId="16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эстетика оформления;</w:t>
      </w:r>
    </w:p>
    <w:p w14:paraId="17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соответствие возрасту участника.</w:t>
      </w:r>
    </w:p>
    <w:p w14:paraId="18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Максимальное количество баллов по каждому критерию – 5.</w:t>
      </w:r>
    </w:p>
    <w:p w14:paraId="19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Возрастные критерии: </w:t>
      </w:r>
    </w:p>
    <w:p w14:paraId="1A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- 6-7 лет;</w:t>
      </w:r>
    </w:p>
    <w:p w14:paraId="1B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- 8-10 лет;</w:t>
      </w:r>
    </w:p>
    <w:p w14:paraId="1C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- 11-14 лет;</w:t>
      </w:r>
    </w:p>
    <w:p w14:paraId="1D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6.2 Работы оцениваются членами жюри, состоящие из представителей МБУДО «Центр детского технического творчества»</w:t>
      </w:r>
      <w:r>
        <w:rPr>
          <w:color w:val="000000"/>
          <w:sz w:val="28"/>
        </w:rPr>
        <w:t>.</w:t>
      </w:r>
    </w:p>
    <w:p w14:paraId="1E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6.3 Подведение итогов Выставки состоится </w:t>
      </w:r>
      <w:r>
        <w:rPr>
          <w:b w:val="1"/>
          <w:color w:val="000000"/>
          <w:sz w:val="28"/>
        </w:rPr>
        <w:t>9</w:t>
      </w:r>
      <w:r>
        <w:rPr>
          <w:b w:val="1"/>
          <w:color w:val="000000"/>
          <w:sz w:val="28"/>
        </w:rPr>
        <w:t xml:space="preserve"> июля</w:t>
      </w:r>
      <w:r>
        <w:rPr>
          <w:color w:val="000000"/>
          <w:sz w:val="28"/>
        </w:rPr>
        <w:t xml:space="preserve"> 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года.</w:t>
      </w:r>
    </w:p>
    <w:p w14:paraId="1F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6.4 По итогам Выставки победители награждаются грамотами. </w:t>
      </w:r>
    </w:p>
    <w:p w14:paraId="20000000">
      <w:pPr>
        <w:pStyle w:val="Style_2"/>
        <w:ind/>
        <w:contextualSpacing w:val="1"/>
        <w:jc w:val="both"/>
        <w:rPr>
          <w:color w:val="000000"/>
          <w:sz w:val="28"/>
        </w:rPr>
      </w:pPr>
    </w:p>
    <w:p w14:paraId="21000000">
      <w:pPr>
        <w:pStyle w:val="Style_2"/>
        <w:ind w:firstLine="709" w:left="0"/>
        <w:contextualSpacing w:val="1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7</w:t>
      </w:r>
      <w:r>
        <w:rPr>
          <w:b w:val="1"/>
          <w:color w:val="000000"/>
          <w:sz w:val="28"/>
        </w:rPr>
        <w:t>.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Координатор </w:t>
      </w:r>
      <w:r>
        <w:rPr>
          <w:b w:val="1"/>
          <w:color w:val="000000"/>
          <w:sz w:val="28"/>
        </w:rPr>
        <w:t>Выставки</w:t>
      </w:r>
    </w:p>
    <w:p w14:paraId="22000000">
      <w:pPr>
        <w:pStyle w:val="Style_2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7.1 </w:t>
      </w:r>
      <w:r>
        <w:rPr>
          <w:color w:val="000000"/>
          <w:sz w:val="28"/>
        </w:rPr>
        <w:t xml:space="preserve">Координатором по организации и проведению </w:t>
      </w:r>
      <w:r>
        <w:rPr>
          <w:color w:val="000000"/>
          <w:sz w:val="28"/>
        </w:rPr>
        <w:t>Выст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вки</w:t>
      </w:r>
      <w:r>
        <w:rPr>
          <w:color w:val="000000"/>
          <w:sz w:val="28"/>
        </w:rPr>
        <w:t xml:space="preserve"> является педагог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организатор МБУДО «ЦДТТ» - </w:t>
      </w:r>
      <w:r>
        <w:rPr>
          <w:color w:val="000000"/>
          <w:sz w:val="28"/>
        </w:rPr>
        <w:t>Черных Ольга Алексеевна</w:t>
      </w:r>
      <w:r>
        <w:rPr>
          <w:color w:val="000000"/>
          <w:sz w:val="28"/>
        </w:rPr>
        <w:t>. По всем вопросам обра</w:t>
      </w:r>
      <w:r>
        <w:rPr>
          <w:color w:val="000000"/>
          <w:sz w:val="28"/>
        </w:rPr>
        <w:t xml:space="preserve">щаться по телефону: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24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14</w:t>
      </w:r>
      <w:r>
        <w:rPr>
          <w:color w:val="000000"/>
          <w:sz w:val="28"/>
        </w:rPr>
        <w:t>.</w:t>
      </w:r>
    </w:p>
    <w:p w14:paraId="23000000">
      <w:pPr>
        <w:pStyle w:val="Style_2"/>
        <w:ind w:firstLine="567" w:left="0"/>
        <w:contextualSpacing w:val="1"/>
        <w:jc w:val="both"/>
        <w:rPr>
          <w:color w:val="000000"/>
          <w:sz w:val="28"/>
        </w:rPr>
      </w:pPr>
    </w:p>
    <w:p w14:paraId="24000000">
      <w:pPr>
        <w:pStyle w:val="Style_2"/>
        <w:ind w:firstLine="567" w:left="0"/>
        <w:contextualSpacing w:val="1"/>
        <w:jc w:val="both"/>
        <w:rPr>
          <w:color w:val="000000"/>
          <w:sz w:val="28"/>
        </w:rPr>
      </w:pPr>
    </w:p>
    <w:p w14:paraId="25000000">
      <w:pPr>
        <w:pStyle w:val="Style_2"/>
        <w:ind/>
        <w:contextualSpacing w:val="1"/>
        <w:jc w:val="both"/>
        <w:rPr>
          <w:color w:val="000000"/>
          <w:sz w:val="28"/>
        </w:rPr>
      </w:pPr>
    </w:p>
    <w:p w14:paraId="26000000">
      <w:pPr>
        <w:pStyle w:val="Style_2"/>
        <w:ind/>
        <w:contextualSpacing w:val="1"/>
        <w:jc w:val="both"/>
        <w:rPr>
          <w:color w:val="000000"/>
          <w:sz w:val="28"/>
        </w:rPr>
      </w:pPr>
    </w:p>
    <w:p w14:paraId="27000000">
      <w:pPr>
        <w:spacing w:after="0" w:line="240" w:lineRule="auto"/>
        <w:ind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Приложение 1</w:t>
      </w:r>
    </w:p>
    <w:p w14:paraId="28000000">
      <w:pPr>
        <w:spacing w:after="0" w:line="240" w:lineRule="auto"/>
        <w:ind w:firstLine="360" w:left="0"/>
        <w:jc w:val="right"/>
        <w:rPr>
          <w:rFonts w:ascii="Times New Roman" w:hAnsi="Times New Roman"/>
          <w:sz w:val="28"/>
        </w:rPr>
      </w:pPr>
    </w:p>
    <w:tbl>
      <w:tblPr>
        <w:tblStyle w:val="Style_1"/>
        <w:tblInd w:type="dxa" w:w="1384"/>
        <w:tblLayout w:type="fixed"/>
      </w:tblPr>
      <w:tblGrid>
        <w:gridCol w:w="6521"/>
      </w:tblGrid>
      <w:tr>
        <w:tc>
          <w:tcPr>
            <w:tcW w:type="dxa" w:w="6521"/>
          </w:tcPr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</w:t>
            </w:r>
          </w:p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 ребенка, возраст,</w:t>
            </w:r>
          </w:p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образовательной организации</w:t>
            </w:r>
          </w:p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лагеря</w:t>
            </w:r>
          </w:p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2F000000">
      <w:pPr>
        <w:spacing w:after="0" w:line="240" w:lineRule="auto"/>
        <w:ind w:firstLine="360" w:left="0"/>
        <w:jc w:val="right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360" w:left="0"/>
        <w:jc w:val="right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Приложение 2</w:t>
      </w:r>
    </w:p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Заявка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на участие в </w:t>
      </w:r>
      <w:r>
        <w:rPr>
          <w:rFonts w:ascii="Times New Roman" w:hAnsi="Times New Roman"/>
          <w:b w:val="1"/>
          <w:sz w:val="28"/>
        </w:rPr>
        <w:t>муниципальной выставке детского творчества</w:t>
      </w:r>
    </w:p>
    <w:p w14:paraId="3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Самоделкин</w:t>
      </w:r>
      <w:r>
        <w:rPr>
          <w:rFonts w:ascii="Times New Roman" w:hAnsi="Times New Roman"/>
          <w:b w:val="1"/>
          <w:sz w:val="28"/>
        </w:rPr>
        <w:t>»</w:t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Layout w:type="fixed"/>
      </w:tblPr>
      <w:tblGrid>
        <w:gridCol w:w="2392"/>
        <w:gridCol w:w="2393"/>
        <w:gridCol w:w="2393"/>
        <w:gridCol w:w="2393"/>
      </w:tblGrid>
      <w:tr>
        <w:tc>
          <w:tcPr>
            <w:tcW w:type="dxa" w:w="9571"/>
            <w:gridSpan w:val="4"/>
          </w:tcPr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образовательной организации</w:t>
            </w:r>
          </w:p>
        </w:tc>
      </w:tr>
      <w:tr>
        <w:tc>
          <w:tcPr>
            <w:tcW w:type="dxa" w:w="9571"/>
            <w:gridSpan w:val="4"/>
          </w:tcPr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ЛДП</w:t>
            </w:r>
          </w:p>
        </w:tc>
      </w:tr>
      <w:tr>
        <w:tc>
          <w:tcPr>
            <w:tcW w:type="dxa" w:w="2392"/>
          </w:tcPr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 ребенка</w:t>
            </w:r>
          </w:p>
        </w:tc>
        <w:tc>
          <w:tcPr>
            <w:tcW w:type="dxa" w:w="2393"/>
          </w:tcPr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</w:t>
            </w:r>
          </w:p>
        </w:tc>
        <w:tc>
          <w:tcPr>
            <w:tcW w:type="dxa" w:w="2393"/>
          </w:tcPr>
          <w:p w14:paraId="3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</w:t>
            </w:r>
          </w:p>
        </w:tc>
        <w:tc>
          <w:tcPr>
            <w:tcW w:type="dxa" w:w="2393"/>
          </w:tcPr>
          <w:p w14:paraId="3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Руководитель, контакты</w:t>
            </w:r>
          </w:p>
        </w:tc>
      </w:tr>
      <w:tr>
        <w:tc>
          <w:tcPr>
            <w:tcW w:type="dxa" w:w="2392"/>
          </w:tcPr>
          <w:p w14:paraId="3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393"/>
          </w:tcPr>
          <w:p w14:paraId="3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393"/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393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4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2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</w:p>
    <w:p w14:paraId="43000000">
      <w:pPr>
        <w:pStyle w:val="Style_2"/>
        <w:ind w:firstLine="567" w:left="0"/>
        <w:contextualSpacing w:val="1"/>
        <w:jc w:val="both"/>
        <w:rPr>
          <w:color w:val="000000"/>
          <w:sz w:val="28"/>
        </w:rPr>
      </w:pPr>
    </w:p>
    <w:p w14:paraId="44000000">
      <w:pPr>
        <w:pStyle w:val="Style_2"/>
        <w:ind/>
        <w:contextualSpacing w:val="1"/>
        <w:rPr>
          <w:color w:val="000000"/>
          <w:sz w:val="28"/>
        </w:rPr>
      </w:pPr>
    </w:p>
    <w:p w14:paraId="45000000">
      <w:pPr>
        <w:pStyle w:val="Style_2"/>
        <w:ind/>
        <w:contextualSpacing w:val="1"/>
        <w:rPr>
          <w:color w:val="000000"/>
          <w:sz w:val="28"/>
        </w:rPr>
      </w:pPr>
    </w:p>
    <w:p w14:paraId="46000000">
      <w:pPr>
        <w:pStyle w:val="Style_2"/>
        <w:ind/>
        <w:contextualSpacing w:val="1"/>
        <w:rPr>
          <w:color w:val="000000"/>
          <w:sz w:val="28"/>
        </w:rPr>
      </w:pPr>
    </w:p>
    <w:p w14:paraId="47000000">
      <w:pPr>
        <w:pStyle w:val="Style_2"/>
        <w:ind/>
        <w:contextualSpacing w:val="1"/>
        <w:rPr>
          <w:color w:val="000000"/>
          <w:sz w:val="28"/>
        </w:rPr>
      </w:pPr>
    </w:p>
    <w:p w14:paraId="48000000">
      <w:pPr>
        <w:pStyle w:val="Style_2"/>
        <w:ind/>
        <w:contextualSpacing w:val="1"/>
        <w:rPr>
          <w:color w:val="000000"/>
          <w:sz w:val="28"/>
        </w:rPr>
      </w:pPr>
    </w:p>
    <w:p w14:paraId="49000000">
      <w:pPr>
        <w:ind/>
        <w:contextualSpacing w:val="1"/>
        <w:rPr>
          <w:rFonts w:ascii="Times New Roman" w:hAnsi="Times New Roman"/>
          <w:color w:val="000033"/>
          <w:sz w:val="28"/>
          <w:highlight w:val="white"/>
        </w:rPr>
      </w:pPr>
    </w:p>
    <w:p w14:paraId="4A000000">
      <w:pPr>
        <w:ind/>
        <w:contextualSpacing w:val="1"/>
        <w:rPr>
          <w:sz w:val="28"/>
        </w:rPr>
      </w:pPr>
    </w:p>
    <w:sectPr>
      <w:pgSz w:h="16838" w:orient="portrait" w:w="11906"/>
      <w:pgMar w:bottom="993" w:footer="708" w:gutter="0" w:header="708" w:left="1701" w:right="850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2" w:type="paragraph">
    <w:name w:val="Normal (Web)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Unresolved Mention"/>
    <w:basedOn w:val="Style_9"/>
    <w:link w:val="Style_14_ch"/>
    <w:rPr>
      <w:color w:val="605E5C"/>
      <w:shd w:fill="E1DFDD" w:val="clear"/>
    </w:rPr>
  </w:style>
  <w:style w:styleId="Style_14_ch" w:type="character">
    <w:name w:val="Unresolved Mention"/>
    <w:basedOn w:val="Style_9_ch"/>
    <w:link w:val="Style_14"/>
    <w:rPr>
      <w:color w:val="605E5C"/>
      <w:shd w:fill="E1DFDD" w:val="clear"/>
    </w:rPr>
  </w:style>
  <w:style w:styleId="Style_3" w:type="paragraph">
    <w:name w:val="Hyperlink"/>
    <w:basedOn w:val="Style_9"/>
    <w:link w:val="Style_3_ch"/>
    <w:rPr>
      <w:color w:themeColor="hyperlink" w:val="0000FF"/>
      <w:u w:val="single"/>
    </w:rPr>
  </w:style>
  <w:style w:styleId="Style_3_ch" w:type="character">
    <w:name w:val="Hyperlink"/>
    <w:basedOn w:val="Style_9_ch"/>
    <w:link w:val="Style_3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2025-07-09T15:25:07Z</dcterms:modified>
</cp:coreProperties>
</file>