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73" w:rsidRDefault="006C6592">
      <w:pPr>
        <w:widowControl w:val="0"/>
        <w:tabs>
          <w:tab w:val="left" w:pos="709"/>
        </w:tabs>
        <w:contextualSpacing/>
        <w:rPr>
          <w:b/>
          <w:sz w:val="28"/>
        </w:rPr>
      </w:pPr>
      <w:bookmarkStart w:id="0" w:name="_Hlk59022567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-1308735</wp:posOffset>
            </wp:positionH>
            <wp:positionV relativeFrom="margin">
              <wp:posOffset>-803910</wp:posOffset>
            </wp:positionV>
            <wp:extent cx="7787640" cy="11008360"/>
            <wp:effectExtent l="0" t="0" r="0" b="0"/>
            <wp:wrapSquare wrapText="bothSides" distT="0" distB="0" distL="114300" distR="11430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787640" cy="1100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362173" w:rsidRDefault="006C6592">
      <w:pPr>
        <w:widowControl w:val="0"/>
        <w:tabs>
          <w:tab w:val="left" w:pos="709"/>
        </w:tabs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887"/>
        <w:gridCol w:w="6414"/>
        <w:gridCol w:w="1701"/>
      </w:tblGrid>
      <w:tr w:rsidR="00362173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tabs>
                <w:tab w:val="left" w:pos="540"/>
              </w:tabs>
              <w:spacing w:beforeAutospacing="1" w:afterAutospacing="1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tabs>
                <w:tab w:val="left" w:pos="540"/>
              </w:tabs>
              <w:spacing w:beforeAutospacing="1" w:afterAutospacing="1"/>
              <w:contextualSpacing/>
              <w:jc w:val="both"/>
              <w:rPr>
                <w:b/>
                <w:sz w:val="28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Страницы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 основных характеристик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Отличительные особенности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Адресат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Объем и срок освоения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62173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1.1.6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Формы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1.1.7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организации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62173">
        <w:trPr>
          <w:trHeight w:val="34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1.1.8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Режим занятий, периодичность и продолжительность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Цель и задачи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62173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Содержание 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Содержание учебного плана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62173">
        <w:trPr>
          <w:trHeight w:val="32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 организационно-педагогических условий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Календарный учебный график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Условия реализации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362173">
        <w:trPr>
          <w:trHeight w:val="33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2.2.2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2.2.3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Кадровое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План воспитательной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Формы 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62173">
        <w:trPr>
          <w:trHeight w:val="63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Формы отслеживания и фиксации образовательных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62173">
        <w:trPr>
          <w:trHeight w:val="6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Оценочные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362173">
        <w:trPr>
          <w:trHeight w:val="31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</w:p>
        </w:tc>
      </w:tr>
      <w:tr w:rsidR="00362173">
        <w:trPr>
          <w:trHeight w:val="20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.Психолого-педагогическая характеристика</w:t>
            </w:r>
          </w:p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детей </w:t>
            </w:r>
            <w:r>
              <w:rPr>
                <w:sz w:val="28"/>
              </w:rPr>
              <w:t>7-11 лет (младший школьный возраст)</w:t>
            </w:r>
          </w:p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Д.Б. </w:t>
            </w:r>
            <w:proofErr w:type="spellStart"/>
            <w:r>
              <w:rPr>
                <w:sz w:val="28"/>
              </w:rPr>
              <w:t>Эльконину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362173">
        <w:trPr>
          <w:trHeight w:val="20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/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Приложение 2. Дидактическая игра «Назови правильно»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362173">
        <w:trPr>
          <w:trHeight w:val="5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/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3.  Тест-опросник «Создание изделий из текстильных материалов»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362173">
        <w:trPr>
          <w:trHeight w:val="1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/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4.  Тест-опросник «Технология выполнения </w:t>
            </w:r>
            <w:r>
              <w:rPr>
                <w:sz w:val="28"/>
              </w:rPr>
              <w:t>изделий из бисера»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362173">
        <w:trPr>
          <w:trHeight w:val="1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/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Приложение 5.  Итоговый тест проверки знаний по окончании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362173">
        <w:trPr>
          <w:trHeight w:val="1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/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6. «Карта воспитанности» по А.И. </w:t>
            </w:r>
            <w:proofErr w:type="spellStart"/>
            <w:r>
              <w:rPr>
                <w:sz w:val="28"/>
              </w:rPr>
              <w:t>Кочетову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362173">
        <w:trPr>
          <w:trHeight w:val="1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/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Приложение 7. Методика «Придумай рассказ»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362173">
        <w:trPr>
          <w:trHeight w:val="10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>
            <w:pPr>
              <w:widowControl w:val="0"/>
              <w:spacing w:beforeAutospacing="1" w:afterAutospacing="1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362173"/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Приложение 8. Методика «Исключи лишнее»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2173" w:rsidRDefault="006C6592">
            <w:pPr>
              <w:widowControl w:val="0"/>
              <w:spacing w:beforeAutospacing="1" w:afterAutospacing="1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362173" w:rsidRDefault="00362173">
      <w:pPr>
        <w:widowControl w:val="0"/>
        <w:tabs>
          <w:tab w:val="left" w:pos="709"/>
        </w:tabs>
        <w:ind w:firstLine="709"/>
        <w:contextualSpacing/>
        <w:jc w:val="center"/>
        <w:rPr>
          <w:b/>
          <w:sz w:val="28"/>
        </w:rPr>
      </w:pPr>
    </w:p>
    <w:bookmarkEnd w:id="0"/>
    <w:p w:rsidR="00362173" w:rsidRDefault="00362173">
      <w:pPr>
        <w:widowControl w:val="0"/>
        <w:tabs>
          <w:tab w:val="left" w:pos="709"/>
        </w:tabs>
        <w:ind w:firstLine="709"/>
        <w:contextualSpacing/>
        <w:jc w:val="center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362173">
      <w:pPr>
        <w:widowControl w:val="0"/>
        <w:contextualSpacing/>
        <w:jc w:val="both"/>
        <w:rPr>
          <w:b/>
          <w:sz w:val="28"/>
        </w:rPr>
      </w:pPr>
    </w:p>
    <w:p w:rsidR="00362173" w:rsidRDefault="006C6592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I. Комплекс основных характеристик программы</w:t>
      </w:r>
    </w:p>
    <w:p w:rsidR="00362173" w:rsidRDefault="006C6592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>1.1. Пояснительная записка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Дополнительная общеобразовательная общеразвивающая программа разработана в соответствии со следующими нормативными документами:</w:t>
      </w:r>
    </w:p>
    <w:p w:rsidR="00362173" w:rsidRDefault="006C6592">
      <w:pPr>
        <w:tabs>
          <w:tab w:val="left" w:pos="5295"/>
        </w:tabs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Международные акты и документы</w:t>
      </w:r>
    </w:p>
    <w:p w:rsidR="00362173" w:rsidRDefault="006C6592">
      <w:pPr>
        <w:tabs>
          <w:tab w:val="left" w:pos="5295"/>
        </w:tabs>
        <w:ind w:left="709"/>
        <w:contextualSpacing/>
        <w:jc w:val="both"/>
        <w:rPr>
          <w:sz w:val="28"/>
        </w:rPr>
      </w:pPr>
      <w:r>
        <w:rPr>
          <w:sz w:val="28"/>
        </w:rPr>
        <w:t>1. Конвенции о правах ребёнка (одобрена Генеральной Ассамблеей ООН 20.11.1989) (вступила в силу для СССР 15.09.1990).</w:t>
      </w:r>
    </w:p>
    <w:p w:rsidR="00362173" w:rsidRDefault="006C6592">
      <w:pPr>
        <w:tabs>
          <w:tab w:val="left" w:pos="5295"/>
        </w:tabs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Федеральные акты и документы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Федеральный закон «Об образовании в Российской Федерации» от 29.12.2012 № 273-ФЗ (ред. от 8 июля 2024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spellEnd"/>
      <w:proofErr w:type="gramEnd"/>
      <w:r>
        <w:rPr>
          <w:sz w:val="28"/>
        </w:rPr>
        <w:t xml:space="preserve"> </w:t>
      </w:r>
      <w:r>
        <w:rPr>
          <w:sz w:val="28"/>
        </w:rPr>
        <w:t xml:space="preserve">изменениями и дополнениями). 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  <w:highlight w:val="white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sz w:val="28"/>
        </w:rPr>
        <w:t>.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sz w:val="28"/>
          <w:highlight w:val="white"/>
        </w:rPr>
        <w:t>Федеральный проект «Успех каждого ребенка» Национальн</w:t>
      </w:r>
      <w:r>
        <w:rPr>
          <w:sz w:val="28"/>
          <w:highlight w:val="white"/>
        </w:rPr>
        <w:t>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  <w:r>
        <w:rPr>
          <w:sz w:val="28"/>
        </w:rPr>
        <w:t>.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sz w:val="28"/>
          <w:highlight w:val="white"/>
        </w:rPr>
        <w:t xml:space="preserve">Федеральный проект «Патриотическое воспитание» Национального проекта «Образование» (утвержден </w:t>
      </w:r>
      <w:r>
        <w:rPr>
          <w:sz w:val="28"/>
          <w:highlight w:val="white"/>
        </w:rPr>
        <w:t>президиумом Совета при Президенте РФ по стратегическому развитию и национальным проектам от 03.09.2018 г. протокол № 10)</w:t>
      </w:r>
      <w:r>
        <w:rPr>
          <w:sz w:val="28"/>
        </w:rPr>
        <w:t xml:space="preserve">. 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Постановление Главного государственного санитарного врача РФ от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 «Об утверждении СанПиН 2</w:t>
      </w:r>
      <w:r>
        <w:rPr>
          <w:spacing w:val="2"/>
          <w:sz w:val="28"/>
        </w:rPr>
        <w:t>.</w:t>
      </w:r>
      <w:r>
        <w:rPr>
          <w:sz w:val="28"/>
        </w:rPr>
        <w:t>4</w:t>
      </w:r>
      <w:r>
        <w:rPr>
          <w:spacing w:val="2"/>
          <w:sz w:val="28"/>
        </w:rPr>
        <w:t>.</w:t>
      </w:r>
      <w:r>
        <w:rPr>
          <w:sz w:val="28"/>
        </w:rPr>
        <w:t>3648-20 «</w:t>
      </w:r>
      <w:r>
        <w:rPr>
          <w:spacing w:val="1"/>
          <w:sz w:val="28"/>
        </w:rPr>
        <w:t>Са</w:t>
      </w:r>
      <w:r>
        <w:rPr>
          <w:sz w:val="28"/>
        </w:rPr>
        <w:t>н</w:t>
      </w:r>
      <w:r>
        <w:rPr>
          <w:spacing w:val="4"/>
          <w:sz w:val="28"/>
        </w:rPr>
        <w:t>и</w:t>
      </w:r>
      <w:r>
        <w:rPr>
          <w:spacing w:val="-2"/>
          <w:sz w:val="28"/>
        </w:rPr>
        <w:t>т</w:t>
      </w:r>
      <w:r>
        <w:rPr>
          <w:spacing w:val="1"/>
          <w:sz w:val="28"/>
        </w:rPr>
        <w:t>а</w:t>
      </w:r>
      <w:r>
        <w:rPr>
          <w:sz w:val="28"/>
        </w:rPr>
        <w:t>рн</w:t>
      </w:r>
      <w:r>
        <w:rPr>
          <w:spacing w:val="2"/>
          <w:sz w:val="28"/>
        </w:rPr>
        <w:t>о</w:t>
      </w:r>
      <w:r>
        <w:rPr>
          <w:spacing w:val="-2"/>
          <w:sz w:val="28"/>
        </w:rPr>
        <w:t>-</w:t>
      </w:r>
      <w:r>
        <w:rPr>
          <w:spacing w:val="5"/>
          <w:sz w:val="28"/>
        </w:rPr>
        <w:t>э</w:t>
      </w:r>
      <w:r>
        <w:rPr>
          <w:sz w:val="28"/>
        </w:rPr>
        <w:t>пи</w:t>
      </w:r>
      <w:r>
        <w:rPr>
          <w:spacing w:val="2"/>
          <w:sz w:val="28"/>
        </w:rPr>
        <w:t>д</w:t>
      </w:r>
      <w:r>
        <w:rPr>
          <w:spacing w:val="1"/>
          <w:sz w:val="28"/>
        </w:rPr>
        <w:t>ем</w:t>
      </w:r>
      <w:r>
        <w:rPr>
          <w:sz w:val="28"/>
        </w:rPr>
        <w:t>иоло</w:t>
      </w:r>
      <w:r>
        <w:rPr>
          <w:spacing w:val="1"/>
          <w:sz w:val="28"/>
        </w:rPr>
        <w:t>г</w:t>
      </w:r>
      <w:r>
        <w:rPr>
          <w:sz w:val="28"/>
        </w:rPr>
        <w:t>и</w:t>
      </w:r>
      <w:r>
        <w:rPr>
          <w:spacing w:val="-1"/>
          <w:sz w:val="28"/>
        </w:rPr>
        <w:t>ч</w:t>
      </w:r>
      <w:r>
        <w:rPr>
          <w:spacing w:val="1"/>
          <w:sz w:val="28"/>
        </w:rPr>
        <w:t>ес</w:t>
      </w:r>
      <w:r>
        <w:rPr>
          <w:spacing w:val="-1"/>
          <w:sz w:val="28"/>
        </w:rPr>
        <w:t>к</w:t>
      </w:r>
      <w:r>
        <w:rPr>
          <w:sz w:val="28"/>
        </w:rPr>
        <w:t xml:space="preserve">ие </w:t>
      </w:r>
      <w:r>
        <w:rPr>
          <w:spacing w:val="3"/>
          <w:sz w:val="28"/>
        </w:rPr>
        <w:t>т</w:t>
      </w:r>
      <w:r>
        <w:rPr>
          <w:sz w:val="28"/>
        </w:rPr>
        <w:t>р</w:t>
      </w:r>
      <w:r>
        <w:rPr>
          <w:spacing w:val="1"/>
          <w:sz w:val="28"/>
        </w:rPr>
        <w:t>е</w:t>
      </w:r>
      <w:r>
        <w:rPr>
          <w:spacing w:val="2"/>
          <w:sz w:val="28"/>
        </w:rPr>
        <w:t>б</w:t>
      </w:r>
      <w:r>
        <w:rPr>
          <w:sz w:val="28"/>
        </w:rPr>
        <w:t>о</w:t>
      </w:r>
      <w:r>
        <w:rPr>
          <w:spacing w:val="-2"/>
          <w:sz w:val="28"/>
        </w:rPr>
        <w:t>в</w:t>
      </w:r>
      <w:r>
        <w:rPr>
          <w:spacing w:val="1"/>
          <w:sz w:val="28"/>
        </w:rPr>
        <w:t>а</w:t>
      </w:r>
      <w:r>
        <w:rPr>
          <w:sz w:val="28"/>
        </w:rPr>
        <w:t>ния</w:t>
      </w:r>
      <w:r>
        <w:rPr>
          <w:spacing w:val="32"/>
          <w:sz w:val="28"/>
        </w:rPr>
        <w:t xml:space="preserve"> </w:t>
      </w:r>
      <w:r>
        <w:rPr>
          <w:sz w:val="28"/>
        </w:rPr>
        <w:t>к ор</w:t>
      </w:r>
      <w:r>
        <w:rPr>
          <w:spacing w:val="1"/>
          <w:sz w:val="28"/>
        </w:rPr>
        <w:t>га</w:t>
      </w:r>
      <w:r>
        <w:rPr>
          <w:sz w:val="28"/>
        </w:rPr>
        <w:t>низ</w:t>
      </w:r>
      <w:r>
        <w:rPr>
          <w:spacing w:val="1"/>
          <w:sz w:val="28"/>
        </w:rPr>
        <w:t>а</w:t>
      </w:r>
      <w:r>
        <w:rPr>
          <w:spacing w:val="4"/>
          <w:sz w:val="28"/>
        </w:rPr>
        <w:t>ци</w:t>
      </w:r>
      <w:r>
        <w:rPr>
          <w:sz w:val="28"/>
        </w:rPr>
        <w:t>ям воспитания и обучения, отдыха и оздоровления детей и молодежи».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proofErr w:type="gramStart"/>
      <w:r>
        <w:rPr>
          <w:sz w:val="28"/>
        </w:rPr>
        <w:t xml:space="preserve">Постановление Главного государственного санитарного врача РФ </w:t>
      </w:r>
      <w:r>
        <w:rPr>
          <w:sz w:val="28"/>
          <w:highlight w:val="white"/>
        </w:rPr>
        <w:t>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</w:t>
      </w:r>
      <w:proofErr w:type="gramEnd"/>
      <w:r>
        <w:rPr>
          <w:sz w:val="28"/>
          <w:highlight w:val="white"/>
        </w:rPr>
        <w:t xml:space="preserve"> </w:t>
      </w:r>
      <w:proofErr w:type="gramStart"/>
      <w:r>
        <w:rPr>
          <w:sz w:val="28"/>
          <w:highlight w:val="white"/>
        </w:rPr>
        <w:t xml:space="preserve">«Гигиенические нормативы по устройству, </w:t>
      </w:r>
      <w:r>
        <w:rPr>
          <w:sz w:val="28"/>
          <w:highlight w:val="white"/>
        </w:rPr>
        <w:t>содержанию и режиму работы организаций воспитания и обучения, отдыха и оздоровления детей и молодежи»)</w:t>
      </w:r>
      <w:r>
        <w:rPr>
          <w:sz w:val="28"/>
        </w:rPr>
        <w:t>.</w:t>
      </w:r>
      <w:proofErr w:type="gramEnd"/>
    </w:p>
    <w:p w:rsidR="00362173" w:rsidRDefault="006C6592">
      <w:pPr>
        <w:ind w:firstLine="709"/>
        <w:contextualSpacing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</w:r>
      <w:r>
        <w:rPr>
          <w:spacing w:val="-5"/>
          <w:sz w:val="28"/>
        </w:rPr>
        <w:t>«</w:t>
      </w:r>
      <w:r>
        <w:rPr>
          <w:sz w:val="28"/>
        </w:rPr>
        <w:t>Ст</w:t>
      </w:r>
      <w:r>
        <w:rPr>
          <w:spacing w:val="3"/>
          <w:sz w:val="28"/>
        </w:rPr>
        <w:t>р</w:t>
      </w:r>
      <w:r>
        <w:rPr>
          <w:spacing w:val="-1"/>
          <w:sz w:val="28"/>
        </w:rPr>
        <w:t>а</w:t>
      </w:r>
      <w:r>
        <w:rPr>
          <w:sz w:val="28"/>
        </w:rPr>
        <w:t>тег</w:t>
      </w:r>
      <w:r>
        <w:rPr>
          <w:spacing w:val="1"/>
          <w:sz w:val="28"/>
        </w:rPr>
        <w:t>и</w:t>
      </w:r>
      <w:r>
        <w:rPr>
          <w:sz w:val="28"/>
        </w:rPr>
        <w:t>я р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з</w:t>
      </w:r>
      <w:r>
        <w:rPr>
          <w:sz w:val="28"/>
        </w:rPr>
        <w:t>вит</w:t>
      </w:r>
      <w:r>
        <w:rPr>
          <w:spacing w:val="2"/>
          <w:sz w:val="28"/>
        </w:rPr>
        <w:t>и</w:t>
      </w:r>
      <w:r>
        <w:rPr>
          <w:sz w:val="28"/>
        </w:rPr>
        <w:t>я во</w:t>
      </w:r>
      <w:r>
        <w:rPr>
          <w:spacing w:val="-1"/>
          <w:sz w:val="28"/>
        </w:rPr>
        <w:t>с</w:t>
      </w:r>
      <w:r>
        <w:rPr>
          <w:spacing w:val="1"/>
          <w:sz w:val="28"/>
        </w:rPr>
        <w:t>пи</w:t>
      </w:r>
      <w:r>
        <w:rPr>
          <w:sz w:val="28"/>
        </w:rPr>
        <w:t>та</w:t>
      </w:r>
      <w:r>
        <w:rPr>
          <w:spacing w:val="1"/>
          <w:sz w:val="28"/>
        </w:rPr>
        <w:t>ни</w:t>
      </w:r>
      <w:r>
        <w:rPr>
          <w:sz w:val="28"/>
        </w:rPr>
        <w:t>я в</w:t>
      </w:r>
      <w:r>
        <w:rPr>
          <w:spacing w:val="-3"/>
          <w:sz w:val="28"/>
        </w:rPr>
        <w:t xml:space="preserve"> </w:t>
      </w:r>
      <w:r>
        <w:rPr>
          <w:spacing w:val="1"/>
          <w:sz w:val="28"/>
        </w:rPr>
        <w:t>Р</w:t>
      </w:r>
      <w:r>
        <w:rPr>
          <w:sz w:val="28"/>
        </w:rPr>
        <w:t>о</w:t>
      </w:r>
      <w:r>
        <w:rPr>
          <w:spacing w:val="-1"/>
          <w:sz w:val="28"/>
        </w:rPr>
        <w:t>сс</w:t>
      </w:r>
      <w:r>
        <w:rPr>
          <w:spacing w:val="1"/>
          <w:sz w:val="28"/>
        </w:rPr>
        <w:t>ий</w:t>
      </w:r>
      <w:r>
        <w:rPr>
          <w:spacing w:val="-1"/>
          <w:sz w:val="28"/>
        </w:rPr>
        <w:t>с</w:t>
      </w:r>
      <w:r>
        <w:rPr>
          <w:spacing w:val="1"/>
          <w:sz w:val="28"/>
        </w:rPr>
        <w:t>к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Ф</w:t>
      </w:r>
      <w:r>
        <w:rPr>
          <w:spacing w:val="-1"/>
          <w:sz w:val="28"/>
        </w:rPr>
        <w:t>е</w:t>
      </w:r>
      <w:r>
        <w:rPr>
          <w:sz w:val="28"/>
        </w:rPr>
        <w:t>д</w:t>
      </w:r>
      <w:r>
        <w:rPr>
          <w:spacing w:val="-1"/>
          <w:sz w:val="28"/>
        </w:rPr>
        <w:t>е</w:t>
      </w:r>
      <w:r>
        <w:rPr>
          <w:sz w:val="28"/>
        </w:rPr>
        <w:t>р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ци</w:t>
      </w:r>
      <w:r>
        <w:rPr>
          <w:sz w:val="28"/>
        </w:rPr>
        <w:t>и</w:t>
      </w:r>
      <w:r>
        <w:rPr>
          <w:spacing w:val="1"/>
          <w:sz w:val="28"/>
        </w:rPr>
        <w:t xml:space="preserve"> н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pacing w:val="1"/>
          <w:sz w:val="28"/>
        </w:rPr>
        <w:t>п</w:t>
      </w:r>
      <w:r>
        <w:rPr>
          <w:spacing w:val="-1"/>
          <w:sz w:val="28"/>
        </w:rPr>
        <w:t>е</w:t>
      </w:r>
      <w:r>
        <w:rPr>
          <w:sz w:val="28"/>
        </w:rPr>
        <w:t>р</w:t>
      </w:r>
      <w:r>
        <w:rPr>
          <w:spacing w:val="1"/>
          <w:sz w:val="28"/>
        </w:rPr>
        <w:t>и</w:t>
      </w:r>
      <w:r>
        <w:rPr>
          <w:sz w:val="28"/>
        </w:rPr>
        <w:t xml:space="preserve">од </w:t>
      </w:r>
      <w:r>
        <w:rPr>
          <w:spacing w:val="-2"/>
          <w:sz w:val="28"/>
        </w:rPr>
        <w:t>д</w:t>
      </w:r>
      <w:r>
        <w:rPr>
          <w:sz w:val="28"/>
        </w:rPr>
        <w:t>о 2025 год</w:t>
      </w:r>
      <w:r>
        <w:rPr>
          <w:spacing w:val="4"/>
          <w:sz w:val="28"/>
        </w:rPr>
        <w:t>а</w:t>
      </w:r>
      <w:r>
        <w:rPr>
          <w:spacing w:val="-7"/>
          <w:sz w:val="28"/>
        </w:rPr>
        <w:t>»</w:t>
      </w:r>
      <w:r>
        <w:rPr>
          <w:spacing w:val="1"/>
          <w:sz w:val="28"/>
        </w:rPr>
        <w:t xml:space="preserve"> утвержденная Р</w:t>
      </w:r>
      <w:r>
        <w:rPr>
          <w:spacing w:val="-1"/>
          <w:sz w:val="28"/>
        </w:rPr>
        <w:t>ас</w:t>
      </w:r>
      <w:r>
        <w:rPr>
          <w:spacing w:val="1"/>
          <w:sz w:val="28"/>
        </w:rPr>
        <w:t>п</w:t>
      </w:r>
      <w:r>
        <w:rPr>
          <w:sz w:val="28"/>
        </w:rPr>
        <w:t>оряж</w:t>
      </w:r>
      <w:r>
        <w:rPr>
          <w:spacing w:val="-1"/>
          <w:sz w:val="28"/>
        </w:rPr>
        <w:t>е</w:t>
      </w:r>
      <w:r>
        <w:rPr>
          <w:spacing w:val="1"/>
          <w:sz w:val="28"/>
        </w:rPr>
        <w:t>ни</w:t>
      </w:r>
      <w:r>
        <w:rPr>
          <w:sz w:val="28"/>
        </w:rPr>
        <w:t>ем</w:t>
      </w:r>
      <w:r>
        <w:rPr>
          <w:spacing w:val="4"/>
          <w:sz w:val="28"/>
        </w:rPr>
        <w:t xml:space="preserve"> </w:t>
      </w:r>
      <w:r>
        <w:rPr>
          <w:sz w:val="28"/>
        </w:rPr>
        <w:t>Пр</w:t>
      </w:r>
      <w:r>
        <w:rPr>
          <w:spacing w:val="-1"/>
          <w:sz w:val="28"/>
        </w:rPr>
        <w:t>а</w:t>
      </w:r>
      <w:r>
        <w:rPr>
          <w:sz w:val="28"/>
        </w:rPr>
        <w:t>вител</w:t>
      </w:r>
      <w:r>
        <w:rPr>
          <w:spacing w:val="1"/>
          <w:sz w:val="28"/>
        </w:rPr>
        <w:t>ь</w:t>
      </w:r>
      <w:r>
        <w:rPr>
          <w:spacing w:val="-1"/>
          <w:sz w:val="28"/>
        </w:rPr>
        <w:t>с</w:t>
      </w:r>
      <w:r>
        <w:rPr>
          <w:sz w:val="28"/>
        </w:rPr>
        <w:t>тва</w:t>
      </w:r>
      <w:r>
        <w:rPr>
          <w:spacing w:val="4"/>
          <w:sz w:val="28"/>
        </w:rPr>
        <w:t xml:space="preserve"> </w:t>
      </w:r>
      <w:r>
        <w:rPr>
          <w:spacing w:val="1"/>
          <w:sz w:val="28"/>
        </w:rPr>
        <w:t>Р</w:t>
      </w:r>
      <w:r>
        <w:rPr>
          <w:sz w:val="28"/>
        </w:rPr>
        <w:t>о</w:t>
      </w:r>
      <w:r>
        <w:rPr>
          <w:spacing w:val="-1"/>
          <w:sz w:val="28"/>
        </w:rPr>
        <w:t>сс</w:t>
      </w:r>
      <w:r>
        <w:rPr>
          <w:spacing w:val="1"/>
          <w:sz w:val="28"/>
        </w:rPr>
        <w:t>ий</w:t>
      </w:r>
      <w:r>
        <w:rPr>
          <w:spacing w:val="-1"/>
          <w:sz w:val="28"/>
        </w:rPr>
        <w:t>с</w:t>
      </w:r>
      <w:r>
        <w:rPr>
          <w:spacing w:val="1"/>
          <w:sz w:val="28"/>
        </w:rPr>
        <w:t>к</w:t>
      </w:r>
      <w:r>
        <w:rPr>
          <w:spacing w:val="4"/>
          <w:sz w:val="28"/>
        </w:rPr>
        <w:t>о</w:t>
      </w:r>
      <w:r>
        <w:rPr>
          <w:sz w:val="28"/>
        </w:rPr>
        <w:t>й</w:t>
      </w:r>
      <w:r>
        <w:rPr>
          <w:spacing w:val="6"/>
          <w:sz w:val="28"/>
        </w:rPr>
        <w:t xml:space="preserve"> </w:t>
      </w:r>
      <w:r>
        <w:rPr>
          <w:sz w:val="28"/>
        </w:rPr>
        <w:t>Ф</w:t>
      </w:r>
      <w:r>
        <w:rPr>
          <w:spacing w:val="-1"/>
          <w:sz w:val="28"/>
        </w:rPr>
        <w:t>е</w:t>
      </w:r>
      <w:r>
        <w:rPr>
          <w:spacing w:val="-2"/>
          <w:sz w:val="28"/>
        </w:rPr>
        <w:t>д</w:t>
      </w:r>
      <w:r>
        <w:rPr>
          <w:spacing w:val="-1"/>
          <w:sz w:val="28"/>
        </w:rPr>
        <w:t>е</w:t>
      </w:r>
      <w:r>
        <w:rPr>
          <w:sz w:val="28"/>
        </w:rPr>
        <w:t>р</w:t>
      </w:r>
      <w:r>
        <w:rPr>
          <w:spacing w:val="-1"/>
          <w:sz w:val="28"/>
        </w:rPr>
        <w:t>а</w:t>
      </w:r>
      <w:r>
        <w:rPr>
          <w:spacing w:val="1"/>
          <w:sz w:val="28"/>
        </w:rPr>
        <w:t>ци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29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ма</w:t>
      </w:r>
      <w:r>
        <w:rPr>
          <w:sz w:val="28"/>
        </w:rPr>
        <w:t>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996</w:t>
      </w:r>
      <w:r>
        <w:rPr>
          <w:spacing w:val="-1"/>
          <w:sz w:val="28"/>
        </w:rPr>
        <w:t>-</w:t>
      </w:r>
      <w:r>
        <w:rPr>
          <w:sz w:val="28"/>
        </w:rPr>
        <w:t>р.</w:t>
      </w:r>
    </w:p>
    <w:p w:rsidR="00362173" w:rsidRDefault="006C659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  <w:t xml:space="preserve">«Концепция развития дополнительного образования детей до 2030 года» утвержденная Распоряжением Правительства Российской Федерации от </w:t>
      </w:r>
      <w:r>
        <w:rPr>
          <w:sz w:val="28"/>
          <w:highlight w:val="white"/>
        </w:rPr>
        <w:t>31 марта 2022 года N 678-р</w:t>
      </w:r>
      <w:r>
        <w:rPr>
          <w:sz w:val="28"/>
        </w:rPr>
        <w:t>.</w:t>
      </w:r>
    </w:p>
    <w:p w:rsidR="00362173" w:rsidRDefault="006C659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</w:r>
      <w:r>
        <w:rPr>
          <w:spacing w:val="3"/>
          <w:sz w:val="28"/>
        </w:rPr>
        <w:t xml:space="preserve">Приказ Министерства просвещения Российской Федерации </w:t>
      </w:r>
      <w:r>
        <w:rPr>
          <w:sz w:val="28"/>
          <w:highlight w:val="white"/>
        </w:rPr>
        <w:t xml:space="preserve">«Об утверждении </w:t>
      </w:r>
      <w:hyperlink r:id="rId8" w:history="1">
        <w:r>
          <w:rPr>
            <w:sz w:val="28"/>
            <w:highlight w:val="white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sz w:val="28"/>
          <w:highlight w:val="white"/>
        </w:rPr>
        <w:t>» (от 27.07.2022 г. № 629).</w:t>
      </w:r>
    </w:p>
    <w:p w:rsidR="00362173" w:rsidRDefault="006C6592">
      <w:pPr>
        <w:tabs>
          <w:tab w:val="left" w:pos="0"/>
        </w:tabs>
        <w:ind w:firstLine="709"/>
        <w:jc w:val="both"/>
        <w:rPr>
          <w:sz w:val="28"/>
          <w:highlight w:val="white"/>
        </w:rPr>
      </w:pPr>
      <w:r>
        <w:rPr>
          <w:spacing w:val="3"/>
          <w:sz w:val="28"/>
        </w:rPr>
        <w:lastRenderedPageBreak/>
        <w:t>11.</w:t>
      </w:r>
      <w:r>
        <w:rPr>
          <w:spacing w:val="3"/>
          <w:sz w:val="28"/>
        </w:rPr>
        <w:tab/>
      </w:r>
      <w:r>
        <w:rPr>
          <w:sz w:val="28"/>
          <w:highlight w:val="white"/>
        </w:rPr>
        <w:t>Приказ Министерства просвещения РФ «Об утверждении Цел</w:t>
      </w:r>
      <w:r>
        <w:rPr>
          <w:sz w:val="28"/>
          <w:highlight w:val="white"/>
        </w:rPr>
        <w:t>евой модели развития региональных систем дополнительного образования детей» (от 03.09.2019 г. № 467).</w:t>
      </w:r>
    </w:p>
    <w:p w:rsidR="00362173" w:rsidRDefault="006C659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highlight w:val="white"/>
        </w:rPr>
        <w:t>12. Письмо Министерства просвещения России от 31.01.2022 г. № ДГ-245/06 «О направлении методических рекомендаций (вместе с «Методическими рекомендациями п</w:t>
      </w:r>
      <w:r>
        <w:rPr>
          <w:sz w:val="28"/>
          <w:highlight w:val="white"/>
        </w:rPr>
        <w:t>о реализации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362173" w:rsidRDefault="006C6592">
      <w:pPr>
        <w:jc w:val="both"/>
        <w:rPr>
          <w:i/>
          <w:sz w:val="28"/>
        </w:rPr>
      </w:pPr>
      <w:r>
        <w:rPr>
          <w:i/>
          <w:sz w:val="28"/>
        </w:rPr>
        <w:t>Региональные акты и документы:</w:t>
      </w:r>
    </w:p>
    <w:p w:rsidR="00362173" w:rsidRDefault="006C659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  <w:t>Закон Оренбургской области от 06.09.2013 № 1698/506-V-ОЗ «Об образовании в Оренбур</w:t>
      </w:r>
      <w:r>
        <w:rPr>
          <w:sz w:val="28"/>
        </w:rPr>
        <w:t>гской области» принят постановлением Законодательного Собрания Оренбургской области от 21.08.2013 № 1698 (в редакции от 13.06.2024 № 1155/484-VII-ОЗ).</w:t>
      </w:r>
    </w:p>
    <w:p w:rsidR="00362173" w:rsidRDefault="006C6592">
      <w:pPr>
        <w:tabs>
          <w:tab w:val="left" w:pos="0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14.</w:t>
      </w:r>
      <w:r>
        <w:rPr>
          <w:sz w:val="28"/>
          <w:highlight w:val="white"/>
        </w:rPr>
        <w:tab/>
      </w:r>
      <w:r>
        <w:rPr>
          <w:sz w:val="28"/>
        </w:rPr>
        <w:t>Концепция региональной системы выявления, поддержки и развития способностей и талантов у детей и моло</w:t>
      </w:r>
      <w:r>
        <w:rPr>
          <w:sz w:val="28"/>
        </w:rPr>
        <w:t>дежи Оренбургской области (Приказ министерства образования Оренбургской области от 15.03.2022 № 01-21/288 «О региональной системе выявления, поддержки и развития способностей и талантов у детей и молодежи Оренбургской области»).</w:t>
      </w:r>
    </w:p>
    <w:p w:rsidR="00362173" w:rsidRDefault="006C659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15.</w:t>
      </w:r>
      <w:r>
        <w:rPr>
          <w:sz w:val="28"/>
        </w:rPr>
        <w:tab/>
        <w:t>Концепция о регионально</w:t>
      </w:r>
      <w:r>
        <w:rPr>
          <w:sz w:val="28"/>
        </w:rPr>
        <w:t>й системе организации воспитания в Оренбургской области (Приказ министерства образования Оренбургской области от 30.12.2021 № 01-21/2040 «О развитии региональной системы воспитания в Оренбургской области»).</w:t>
      </w:r>
    </w:p>
    <w:p w:rsidR="00362173" w:rsidRDefault="006C659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16.</w:t>
      </w:r>
      <w:r>
        <w:rPr>
          <w:sz w:val="28"/>
        </w:rPr>
        <w:tab/>
        <w:t xml:space="preserve"> Приказ министерства образования Оренбургской</w:t>
      </w:r>
      <w:r>
        <w:rPr>
          <w:sz w:val="28"/>
        </w:rPr>
        <w:t xml:space="preserve"> области от 08.04.2022 № 01-21/471 «Об утверждении плана (дорожной карты) по реализации Концепции развития дополнительного образования детей до 2030 года Оренбургской области в 2022 году».</w:t>
      </w:r>
    </w:p>
    <w:p w:rsidR="00362173" w:rsidRDefault="006C659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17.</w:t>
      </w:r>
      <w:r>
        <w:rPr>
          <w:sz w:val="28"/>
        </w:rPr>
        <w:tab/>
        <w:t>Постановление Правительства Оренбургской области от 4.07.2019 г</w:t>
      </w:r>
      <w:r>
        <w:rPr>
          <w:sz w:val="28"/>
        </w:rPr>
        <w:t xml:space="preserve">ода № 485-пп «О реализации мероприятий по внедрению целевой </w:t>
      </w:r>
      <w:proofErr w:type="gramStart"/>
      <w:r>
        <w:rPr>
          <w:sz w:val="28"/>
        </w:rPr>
        <w:t>модели развития системы дополнительного образования детей Оренбургской области</w:t>
      </w:r>
      <w:proofErr w:type="gramEnd"/>
      <w:r>
        <w:rPr>
          <w:sz w:val="28"/>
        </w:rPr>
        <w:t>».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>18.</w:t>
      </w:r>
      <w:r>
        <w:rPr>
          <w:sz w:val="28"/>
        </w:rPr>
        <w:tab/>
        <w:t>Муниципальная программа «Развитие образования Гайского городского округа Оренбургской области» на 2020-2024 год</w:t>
      </w:r>
      <w:r>
        <w:rPr>
          <w:sz w:val="28"/>
        </w:rPr>
        <w:t>ы, (Постановление администрации Гайского городского округа №1233-пА от 26.11.2019, в редакции от 08.11.2023 № 1729-пА)</w:t>
      </w:r>
    </w:p>
    <w:p w:rsidR="00362173" w:rsidRDefault="006C6592">
      <w:pPr>
        <w:jc w:val="both"/>
        <w:rPr>
          <w:i/>
          <w:sz w:val="28"/>
        </w:rPr>
      </w:pPr>
      <w:r>
        <w:rPr>
          <w:i/>
          <w:sz w:val="28"/>
        </w:rPr>
        <w:t>Локально-нормативные акты организации: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>19. Устав муниципального бюджетного учреждения дополнительного образования «Центр детского техниче</w:t>
      </w:r>
      <w:r>
        <w:rPr>
          <w:sz w:val="28"/>
        </w:rPr>
        <w:t>ского творчества» (утв. приказом отдела образования администрации Гайского городского округа от 08.02.2019 №71), изменения и дополнения к Уставу (утв. приказом отдела образования администрации Гайского городского округа от 02.02.2024 №36).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>20.</w:t>
      </w:r>
      <w:r>
        <w:rPr>
          <w:sz w:val="28"/>
        </w:rPr>
        <w:tab/>
        <w:t>Правила внут</w:t>
      </w:r>
      <w:r>
        <w:rPr>
          <w:sz w:val="28"/>
        </w:rPr>
        <w:t xml:space="preserve">реннего распорядка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МБУДО ЦДТТ, приказ № 244 от 05.09.2024.</w:t>
      </w:r>
    </w:p>
    <w:p w:rsidR="00362173" w:rsidRDefault="00362173">
      <w:pPr>
        <w:jc w:val="both"/>
        <w:rPr>
          <w:b/>
          <w:sz w:val="28"/>
        </w:rPr>
      </w:pPr>
    </w:p>
    <w:p w:rsidR="00362173" w:rsidRDefault="00362173">
      <w:pPr>
        <w:jc w:val="both"/>
        <w:rPr>
          <w:b/>
          <w:sz w:val="28"/>
        </w:rPr>
      </w:pPr>
    </w:p>
    <w:p w:rsidR="00362173" w:rsidRDefault="006C6592">
      <w:pPr>
        <w:widowControl w:val="0"/>
        <w:ind w:firstLine="709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1.1.1 Направленность (профиль) программы</w:t>
      </w:r>
    </w:p>
    <w:p w:rsidR="00362173" w:rsidRDefault="006C6592">
      <w:pPr>
        <w:widowControl w:val="0"/>
        <w:ind w:firstLine="709"/>
        <w:contextualSpacing/>
        <w:jc w:val="both"/>
        <w:rPr>
          <w:i/>
          <w:sz w:val="28"/>
        </w:rPr>
      </w:pPr>
      <w:r>
        <w:rPr>
          <w:sz w:val="28"/>
        </w:rPr>
        <w:t>Дополнительная общеобразовательная общеразвивающая программа «Изготовление декоративных изделий» реализуется в рамках художественной направлен</w:t>
      </w:r>
      <w:r>
        <w:rPr>
          <w:sz w:val="28"/>
        </w:rPr>
        <w:t xml:space="preserve">ности. </w:t>
      </w:r>
      <w:proofErr w:type="gramStart"/>
      <w:r>
        <w:rPr>
          <w:sz w:val="28"/>
        </w:rPr>
        <w:t>Данная программа ориентирована на развитие у обучающихся художественно-эстетического вкуса, воображения, образного мышления и творческого подхода к выполняемой деятельности, а также на выявление способностей и склонностей к различным видам декоратив</w:t>
      </w:r>
      <w:r>
        <w:rPr>
          <w:sz w:val="28"/>
        </w:rPr>
        <w:t>но-прикладного творчества и самореализацию в творческой деятельности.</w:t>
      </w:r>
      <w:proofErr w:type="gramEnd"/>
    </w:p>
    <w:p w:rsidR="00362173" w:rsidRDefault="006C6592">
      <w:pPr>
        <w:widowControl w:val="0"/>
        <w:ind w:firstLine="709"/>
        <w:contextualSpacing/>
        <w:jc w:val="both"/>
        <w:rPr>
          <w:b/>
          <w:color w:val="FF0000"/>
          <w:sz w:val="28"/>
        </w:rPr>
      </w:pPr>
      <w:r>
        <w:rPr>
          <w:b/>
          <w:sz w:val="28"/>
        </w:rPr>
        <w:t xml:space="preserve">1.1.2 Актуальность программы </w:t>
      </w:r>
    </w:p>
    <w:p w:rsidR="00362173" w:rsidRDefault="006C6592">
      <w:pPr>
        <w:ind w:firstLine="720"/>
        <w:jc w:val="both"/>
        <w:rPr>
          <w:rFonts w:ascii="Verdana" w:hAnsi="Verdana"/>
          <w:sz w:val="22"/>
        </w:rPr>
      </w:pPr>
      <w:r>
        <w:rPr>
          <w:sz w:val="28"/>
        </w:rPr>
        <w:t xml:space="preserve">В современных условиях своевременность создания данной программы обусловлена всевозрастающим интересом к народному творчеству. </w:t>
      </w:r>
      <w:proofErr w:type="gramStart"/>
      <w:r>
        <w:rPr>
          <w:sz w:val="28"/>
          <w:highlight w:val="white"/>
        </w:rPr>
        <w:t xml:space="preserve">В настоящее время одной из </w:t>
      </w:r>
      <w:r>
        <w:rPr>
          <w:sz w:val="28"/>
          <w:highlight w:val="white"/>
        </w:rPr>
        <w:t>самых важных задач считается воспитание будущего поколения, которое будет обладать духовно-нравственными ценностями, гражданско-патриотическими чувствами, а также уважать культурное и историческое прошлое России</w:t>
      </w:r>
      <w:r>
        <w:rPr>
          <w:sz w:val="28"/>
        </w:rPr>
        <w:t>, об этом говорится в Указе Президента Россий</w:t>
      </w:r>
      <w:r>
        <w:rPr>
          <w:sz w:val="28"/>
        </w:rPr>
        <w:t>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  <w:r>
        <w:rPr>
          <w:rFonts w:ascii="Verdana" w:hAnsi="Verdana"/>
          <w:sz w:val="22"/>
        </w:rPr>
        <w:t xml:space="preserve"> </w:t>
      </w:r>
      <w:proofErr w:type="gramEnd"/>
    </w:p>
    <w:p w:rsidR="00362173" w:rsidRDefault="006C6592">
      <w:pPr>
        <w:jc w:val="both"/>
      </w:pPr>
      <w:r>
        <w:rPr>
          <w:sz w:val="28"/>
        </w:rPr>
        <w:t xml:space="preserve">         Содержание программы разнообразно по видам деятельности, </w:t>
      </w:r>
      <w:r>
        <w:rPr>
          <w:sz w:val="28"/>
        </w:rPr>
        <w:t xml:space="preserve">насыщено интересной и эмоциональной информацией, удовлетворяет потребности каждого ребенка в реализации своих творческих, художественных желаний и возможностей.  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Для детей она несёт элемент новизны, так как на уроках технологии и изобразительного искусств</w:t>
      </w:r>
      <w:r>
        <w:rPr>
          <w:sz w:val="28"/>
        </w:rPr>
        <w:t>а в начальной школе рассматриваются не все виды народных промыслов. Кроме того, занятие рукоделием, как показывают наблюдения, стали очень популярными видами деятельности у ребят и их родителей.</w:t>
      </w:r>
    </w:p>
    <w:p w:rsidR="00362173" w:rsidRDefault="00362173">
      <w:pPr>
        <w:widowControl w:val="0"/>
        <w:ind w:firstLine="709"/>
        <w:contextualSpacing/>
        <w:jc w:val="both"/>
        <w:outlineLvl w:val="0"/>
        <w:rPr>
          <w:b/>
          <w:sz w:val="28"/>
        </w:rPr>
      </w:pPr>
    </w:p>
    <w:p w:rsidR="00362173" w:rsidRDefault="006C6592">
      <w:pPr>
        <w:widowControl w:val="0"/>
        <w:ind w:firstLine="709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1.1.3 Отличительные особенности программы</w:t>
      </w:r>
    </w:p>
    <w:p w:rsidR="00362173" w:rsidRDefault="006C6592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Программа составле</w:t>
      </w:r>
      <w:r>
        <w:rPr>
          <w:sz w:val="28"/>
        </w:rPr>
        <w:t xml:space="preserve">на на основе программы «Изобразительное искусство и художественный труд» (авт. Б.М. </w:t>
      </w:r>
      <w:proofErr w:type="spellStart"/>
      <w:r>
        <w:rPr>
          <w:sz w:val="28"/>
        </w:rPr>
        <w:t>Неменский</w:t>
      </w:r>
      <w:proofErr w:type="spellEnd"/>
      <w:r>
        <w:rPr>
          <w:sz w:val="28"/>
        </w:rPr>
        <w:t xml:space="preserve">, 2011.,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осква</w:t>
      </w:r>
      <w:proofErr w:type="spellEnd"/>
      <w:r>
        <w:rPr>
          <w:sz w:val="28"/>
        </w:rPr>
        <w:t xml:space="preserve">), учебников «Народная культура» (авт. Т.А. </w:t>
      </w:r>
      <w:proofErr w:type="spellStart"/>
      <w:r>
        <w:rPr>
          <w:sz w:val="28"/>
        </w:rPr>
        <w:t>Пигилова</w:t>
      </w:r>
      <w:proofErr w:type="spellEnd"/>
      <w:r>
        <w:rPr>
          <w:sz w:val="28"/>
        </w:rPr>
        <w:t xml:space="preserve">, 1990., </w:t>
      </w:r>
      <w:proofErr w:type="spellStart"/>
      <w:r>
        <w:rPr>
          <w:sz w:val="28"/>
        </w:rPr>
        <w:t>г.Москва</w:t>
      </w:r>
      <w:proofErr w:type="spellEnd"/>
      <w:r>
        <w:rPr>
          <w:sz w:val="28"/>
        </w:rPr>
        <w:t>).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  <w:highlight w:val="white"/>
        </w:rPr>
      </w:pPr>
      <w:r>
        <w:rPr>
          <w:sz w:val="28"/>
        </w:rPr>
        <w:t>Отличительной особенностью данной программы является возможность приобщени</w:t>
      </w:r>
      <w:r>
        <w:rPr>
          <w:sz w:val="28"/>
        </w:rPr>
        <w:t xml:space="preserve">я школьников к национально-культурным традициям Оренбуржья; приобретению знаний и ознакомлению детей с прошлым родного края, с основами русской народной культуры, культуры народов, населяющих Оренбургский край. </w:t>
      </w:r>
      <w:r>
        <w:rPr>
          <w:sz w:val="28"/>
          <w:highlight w:val="white"/>
        </w:rPr>
        <w:t>Именно акцент на знание истории народа, его к</w:t>
      </w:r>
      <w:r>
        <w:rPr>
          <w:sz w:val="28"/>
          <w:highlight w:val="white"/>
        </w:rPr>
        <w:t xml:space="preserve">ультуры поможет в дальнейшем с уважением и интересом относиться к культурным традициям других народов. </w:t>
      </w:r>
    </w:p>
    <w:p w:rsidR="00362173" w:rsidRDefault="00362173">
      <w:pPr>
        <w:widowControl w:val="0"/>
        <w:tabs>
          <w:tab w:val="left" w:pos="567"/>
        </w:tabs>
        <w:ind w:firstLine="709"/>
        <w:contextualSpacing/>
        <w:jc w:val="both"/>
        <w:rPr>
          <w:b/>
          <w:sz w:val="28"/>
        </w:rPr>
      </w:pPr>
    </w:p>
    <w:p w:rsidR="00362173" w:rsidRDefault="006C6592">
      <w:pPr>
        <w:widowControl w:val="0"/>
        <w:ind w:firstLine="709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1.1.4 Педагогическая целесообразность и адресат программы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Возраст детей, участвующих в реализации данной дополнительной образовательной программы может</w:t>
      </w:r>
      <w:r>
        <w:rPr>
          <w:sz w:val="28"/>
        </w:rPr>
        <w:t xml:space="preserve"> быть, как одновозрастным, так и </w:t>
      </w:r>
      <w:r>
        <w:rPr>
          <w:sz w:val="28"/>
        </w:rPr>
        <w:lastRenderedPageBreak/>
        <w:t>смешанным – с 7 до 11 лет. Педагогическая целесообразность данной программы заключается в активизации  художественно – эстетической,  познавательной деятельности каждого обучающегося с учетом его возрастных особенностей, ин</w:t>
      </w:r>
      <w:r>
        <w:rPr>
          <w:sz w:val="28"/>
        </w:rPr>
        <w:t>дивидуальных потребностей и возможностей,  приобщение его к историческим ценностям  через собственное творчество.</w:t>
      </w:r>
    </w:p>
    <w:p w:rsidR="00362173" w:rsidRDefault="006C6592">
      <w:pPr>
        <w:widowControl w:val="0"/>
        <w:ind w:firstLine="709"/>
        <w:contextualSpacing/>
        <w:jc w:val="both"/>
        <w:rPr>
          <w:color w:val="FF0000"/>
          <w:sz w:val="28"/>
        </w:rPr>
      </w:pPr>
      <w:r>
        <w:rPr>
          <w:sz w:val="28"/>
        </w:rPr>
        <w:t>В этом возрасте воображение детей  тесно связано со всеми психическими процессами, в особенности с памятью и мышлением, а также, по мнению Д.Б</w:t>
      </w:r>
      <w:r>
        <w:rPr>
          <w:sz w:val="28"/>
        </w:rPr>
        <w:t xml:space="preserve">. </w:t>
      </w:r>
      <w:proofErr w:type="spellStart"/>
      <w:r>
        <w:rPr>
          <w:sz w:val="28"/>
        </w:rPr>
        <w:t>Эльконина</w:t>
      </w:r>
      <w:proofErr w:type="spellEnd"/>
      <w:r>
        <w:rPr>
          <w:sz w:val="28"/>
        </w:rPr>
        <w:t>, воображение тесно связано и с развитием речи. (Приложение 1).</w:t>
      </w:r>
      <w:r>
        <w:rPr>
          <w:color w:val="FF0000"/>
          <w:sz w:val="28"/>
        </w:rPr>
        <w:t xml:space="preserve"> 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Помимо этого, рукоделие имеет несколько положительных функций для детей - развитие внимания, усидчивости, развитие восприятия красоты и чувства стиля. Это не просто </w:t>
      </w:r>
      <w:proofErr w:type="gramStart"/>
      <w:r>
        <w:rPr>
          <w:sz w:val="28"/>
          <w:highlight w:val="white"/>
        </w:rPr>
        <w:t>приятное</w:t>
      </w:r>
      <w:proofErr w:type="gramEnd"/>
      <w:r>
        <w:rPr>
          <w:sz w:val="28"/>
          <w:highlight w:val="white"/>
        </w:rPr>
        <w:t xml:space="preserve">‚ но и </w:t>
      </w:r>
      <w:r>
        <w:rPr>
          <w:sz w:val="28"/>
          <w:highlight w:val="white"/>
        </w:rPr>
        <w:t xml:space="preserve">полезное времяпрепровождение. Вязание‚ вышивание‚ рисование </w:t>
      </w:r>
      <w:proofErr w:type="gramStart"/>
      <w:r>
        <w:rPr>
          <w:sz w:val="28"/>
          <w:highlight w:val="white"/>
        </w:rPr>
        <w:t>помогают снять стресс‚ восстанавливают</w:t>
      </w:r>
      <w:proofErr w:type="gramEnd"/>
      <w:r>
        <w:rPr>
          <w:sz w:val="28"/>
          <w:highlight w:val="white"/>
        </w:rPr>
        <w:t xml:space="preserve"> биоритмы организма‚ развивают оба полушария головного мозга и мелкую моторику рук.</w:t>
      </w:r>
    </w:p>
    <w:p w:rsidR="00362173" w:rsidRDefault="006C6592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1.1.5 Объем и срок освоения программы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Программа рассчитана на 3 года обуче</w:t>
      </w:r>
      <w:r>
        <w:rPr>
          <w:sz w:val="28"/>
        </w:rPr>
        <w:t>ния и реализуется в следующем объёме: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- 1-й год обучения – </w:t>
      </w:r>
      <w:bookmarkStart w:id="2" w:name="_Hlk143594902"/>
      <w:r>
        <w:rPr>
          <w:sz w:val="28"/>
        </w:rPr>
        <w:t>72 часа;</w:t>
      </w:r>
      <w:bookmarkEnd w:id="2"/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- 2-ой год обучения – 72 часа;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- 3-й год обучения – 72 часа;</w:t>
      </w:r>
    </w:p>
    <w:p w:rsidR="00362173" w:rsidRDefault="006C6592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1.1.6 Формы обучения</w:t>
      </w:r>
    </w:p>
    <w:p w:rsidR="00362173" w:rsidRDefault="006C6592">
      <w:pPr>
        <w:widowControl w:val="0"/>
        <w:ind w:firstLine="709"/>
        <w:contextualSpacing/>
        <w:jc w:val="both"/>
        <w:rPr>
          <w:color w:val="E36C0A" w:themeColor="accent6" w:themeShade="BF"/>
          <w:sz w:val="28"/>
        </w:rPr>
      </w:pPr>
      <w:r>
        <w:rPr>
          <w:sz w:val="28"/>
        </w:rPr>
        <w:t xml:space="preserve">При реализации программы используется очная и смешанная форма обучения. При необходимости (ухудшение </w:t>
      </w:r>
      <w:proofErr w:type="spellStart"/>
      <w:r>
        <w:rPr>
          <w:sz w:val="28"/>
        </w:rPr>
        <w:t>эпидо</w:t>
      </w:r>
      <w:r>
        <w:rPr>
          <w:sz w:val="28"/>
        </w:rPr>
        <w:t>бстановки</w:t>
      </w:r>
      <w:proofErr w:type="spellEnd"/>
      <w:r>
        <w:rPr>
          <w:sz w:val="28"/>
        </w:rPr>
        <w:t xml:space="preserve">) используются дистанционные формы обучения. 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Формы организации образовательного процесса 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 xml:space="preserve">- групповая, индивидуальная, работа в </w:t>
      </w:r>
      <w:proofErr w:type="spellStart"/>
      <w:r>
        <w:rPr>
          <w:sz w:val="28"/>
        </w:rPr>
        <w:t>микрогруппах</w:t>
      </w:r>
      <w:proofErr w:type="spellEnd"/>
      <w:r>
        <w:rPr>
          <w:sz w:val="28"/>
        </w:rPr>
        <w:t>;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 xml:space="preserve">- социальные сети; мессенджеры; электронная почта; 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 xml:space="preserve">- использование </w:t>
      </w:r>
      <w:proofErr w:type="spellStart"/>
      <w:r>
        <w:rPr>
          <w:sz w:val="28"/>
        </w:rPr>
        <w:t>offline</w:t>
      </w:r>
      <w:proofErr w:type="spellEnd"/>
      <w:r>
        <w:rPr>
          <w:sz w:val="28"/>
        </w:rPr>
        <w:t xml:space="preserve"> режима; 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 xml:space="preserve">- видео лекция; </w:t>
      </w:r>
    </w:p>
    <w:p w:rsidR="00362173" w:rsidRDefault="006C659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о</w:t>
      </w:r>
      <w:proofErr w:type="gramStart"/>
      <w:r>
        <w:rPr>
          <w:sz w:val="28"/>
        </w:rPr>
        <w:t>nline</w:t>
      </w:r>
      <w:proofErr w:type="spellEnd"/>
      <w:proofErr w:type="gramEnd"/>
      <w:r>
        <w:rPr>
          <w:sz w:val="28"/>
        </w:rPr>
        <w:t>-консультация и др.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Обучение ведётся на русском языке.</w:t>
      </w:r>
    </w:p>
    <w:p w:rsidR="00362173" w:rsidRDefault="00362173">
      <w:pPr>
        <w:widowControl w:val="0"/>
        <w:ind w:firstLine="709"/>
        <w:contextualSpacing/>
        <w:jc w:val="both"/>
        <w:rPr>
          <w:b/>
          <w:sz w:val="28"/>
        </w:rPr>
      </w:pPr>
    </w:p>
    <w:p w:rsidR="00362173" w:rsidRDefault="006C6592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1.1.7 Особенности организации образовательного процесса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Занятия проводятся в разновозрастных группах постоянного состава.</w:t>
      </w:r>
    </w:p>
    <w:p w:rsidR="00362173" w:rsidRDefault="006C6592">
      <w:pPr>
        <w:widowControl w:val="0"/>
        <w:tabs>
          <w:tab w:val="left" w:pos="4326"/>
        </w:tabs>
        <w:ind w:firstLine="709"/>
        <w:contextualSpacing/>
        <w:jc w:val="both"/>
        <w:outlineLvl w:val="0"/>
        <w:rPr>
          <w:b/>
          <w:sz w:val="28"/>
        </w:rPr>
      </w:pPr>
      <w:r>
        <w:rPr>
          <w:b/>
          <w:sz w:val="28"/>
        </w:rPr>
        <w:t>1.1.8 Режим занятий, периодичность и продолжительность занятий</w:t>
      </w:r>
    </w:p>
    <w:p w:rsidR="00362173" w:rsidRDefault="006C6592">
      <w:pPr>
        <w:tabs>
          <w:tab w:val="left" w:pos="1755"/>
        </w:tabs>
        <w:ind w:firstLine="709"/>
        <w:jc w:val="both"/>
        <w:rPr>
          <w:b/>
          <w:sz w:val="28"/>
        </w:rPr>
      </w:pPr>
      <w:r>
        <w:rPr>
          <w:sz w:val="28"/>
        </w:rPr>
        <w:t>Режим зан</w:t>
      </w:r>
      <w:r>
        <w:rPr>
          <w:sz w:val="28"/>
        </w:rPr>
        <w:t>ятий устанавливается</w:t>
      </w:r>
      <w:r>
        <w:rPr>
          <w:b/>
          <w:sz w:val="28"/>
        </w:rPr>
        <w:t xml:space="preserve"> </w:t>
      </w:r>
      <w:r>
        <w:rPr>
          <w:sz w:val="28"/>
        </w:rPr>
        <w:t>согласно</w:t>
      </w:r>
      <w:r>
        <w:rPr>
          <w:color w:val="666666"/>
          <w:sz w:val="28"/>
        </w:rPr>
        <w:t xml:space="preserve"> </w:t>
      </w:r>
      <w:r>
        <w:rPr>
          <w:sz w:val="28"/>
        </w:rPr>
        <w:t>Положению об организации образовательного процесса в МБУДО «ЦДТТ», Приказ №48 от 26.02.2020г.</w:t>
      </w:r>
    </w:p>
    <w:p w:rsidR="00362173" w:rsidRDefault="006C6592">
      <w:pPr>
        <w:ind w:firstLine="709"/>
        <w:jc w:val="both"/>
        <w:rPr>
          <w:i/>
          <w:sz w:val="28"/>
        </w:rPr>
      </w:pPr>
      <w:r>
        <w:rPr>
          <w:b/>
          <w:sz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077"/>
        <w:gridCol w:w="2140"/>
        <w:gridCol w:w="1559"/>
        <w:gridCol w:w="1701"/>
      </w:tblGrid>
      <w:tr w:rsidR="00362173">
        <w:trPr>
          <w:trHeight w:val="72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Год обучения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занятий в неделю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одного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Недельная</w:t>
            </w:r>
          </w:p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 за год</w:t>
            </w:r>
          </w:p>
        </w:tc>
      </w:tr>
      <w:tr w:rsidR="00362173">
        <w:trPr>
          <w:trHeight w:val="14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72 часа</w:t>
            </w:r>
          </w:p>
        </w:tc>
      </w:tr>
      <w:tr w:rsidR="00362173">
        <w:trPr>
          <w:trHeight w:val="14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72 часа</w:t>
            </w:r>
          </w:p>
        </w:tc>
      </w:tr>
      <w:tr w:rsidR="00362173">
        <w:trPr>
          <w:trHeight w:val="14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 раз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40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72 часа</w:t>
            </w:r>
          </w:p>
        </w:tc>
      </w:tr>
    </w:tbl>
    <w:p w:rsidR="00362173" w:rsidRDefault="006C6592">
      <w:pPr>
        <w:tabs>
          <w:tab w:val="left" w:pos="4326"/>
        </w:tabs>
        <w:ind w:firstLine="709"/>
        <w:jc w:val="both"/>
        <w:rPr>
          <w:i/>
          <w:sz w:val="28"/>
        </w:rPr>
      </w:pPr>
      <w:r>
        <w:rPr>
          <w:sz w:val="28"/>
        </w:rPr>
        <w:t xml:space="preserve">При дистанционной форме обучения продолжительность занятия составляет 20 мин. для учащихся 1-2 класса, 25 мин. – для учащихся 3-4 класса; 30 минут – для </w:t>
      </w:r>
      <w:r>
        <w:rPr>
          <w:sz w:val="28"/>
        </w:rPr>
        <w:t>учащихся среднего школьного возраста.</w:t>
      </w:r>
      <w:r>
        <w:rPr>
          <w:i/>
          <w:sz w:val="28"/>
        </w:rPr>
        <w:t xml:space="preserve"> </w:t>
      </w:r>
      <w:r>
        <w:rPr>
          <w:sz w:val="28"/>
        </w:rPr>
        <w:t>Во время онлайн-занятия проводится динамическая пауза, гимнастика для глаз.</w:t>
      </w:r>
    </w:p>
    <w:p w:rsidR="00362173" w:rsidRDefault="00362173">
      <w:pPr>
        <w:widowControl w:val="0"/>
        <w:ind w:firstLine="709"/>
        <w:contextualSpacing/>
        <w:jc w:val="both"/>
        <w:outlineLvl w:val="0"/>
        <w:rPr>
          <w:b/>
          <w:sz w:val="28"/>
        </w:rPr>
      </w:pPr>
    </w:p>
    <w:p w:rsidR="00362173" w:rsidRDefault="00362173">
      <w:pPr>
        <w:widowControl w:val="0"/>
        <w:ind w:firstLine="709"/>
        <w:contextualSpacing/>
        <w:jc w:val="both"/>
        <w:outlineLvl w:val="0"/>
        <w:rPr>
          <w:b/>
          <w:sz w:val="28"/>
        </w:rPr>
      </w:pPr>
    </w:p>
    <w:p w:rsidR="00362173" w:rsidRDefault="006C6592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b/>
          <w:sz w:val="28"/>
        </w:rPr>
        <w:t xml:space="preserve">1.2. Цель и задачи программы </w:t>
      </w:r>
    </w:p>
    <w:p w:rsidR="00362173" w:rsidRDefault="006C6592">
      <w:pPr>
        <w:widowControl w:val="0"/>
        <w:ind w:firstLine="709"/>
        <w:contextualSpacing/>
        <w:jc w:val="both"/>
        <w:outlineLvl w:val="0"/>
        <w:rPr>
          <w:sz w:val="28"/>
        </w:rPr>
      </w:pPr>
      <w:bookmarkStart w:id="3" w:name="_Hlk59174334"/>
      <w:r>
        <w:rPr>
          <w:b/>
          <w:i/>
          <w:sz w:val="28"/>
        </w:rPr>
        <w:t xml:space="preserve">Цель: </w:t>
      </w:r>
      <w:r>
        <w:rPr>
          <w:sz w:val="28"/>
        </w:rPr>
        <w:t>развитие творческих способностей детей посредством освоения различных видов народных ремесел.</w:t>
      </w:r>
    </w:p>
    <w:p w:rsidR="00362173" w:rsidRDefault="006C6592">
      <w:pPr>
        <w:widowControl w:val="0"/>
        <w:ind w:firstLine="709"/>
        <w:contextualSpacing/>
        <w:jc w:val="both"/>
        <w:outlineLvl w:val="0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362173" w:rsidRDefault="006C6592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i/>
          <w:sz w:val="28"/>
        </w:rPr>
        <w:t>В</w:t>
      </w:r>
      <w:r>
        <w:rPr>
          <w:i/>
          <w:sz w:val="28"/>
        </w:rPr>
        <w:t>оспитательные:</w:t>
      </w:r>
    </w:p>
    <w:p w:rsidR="00362173" w:rsidRDefault="006C6592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>- воспитание бережливости и аккуратности;</w:t>
      </w:r>
    </w:p>
    <w:p w:rsidR="00362173" w:rsidRDefault="006C6592">
      <w:pPr>
        <w:widowControl w:val="0"/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>- воспитание уважения к своему и чужому труду;</w:t>
      </w:r>
    </w:p>
    <w:p w:rsidR="00362173" w:rsidRDefault="006C6592">
      <w:pPr>
        <w:widowControl w:val="0"/>
        <w:ind w:firstLine="709"/>
        <w:contextualSpacing/>
        <w:jc w:val="both"/>
        <w:outlineLvl w:val="0"/>
        <w:rPr>
          <w:i/>
          <w:sz w:val="28"/>
        </w:rPr>
      </w:pPr>
      <w:r>
        <w:rPr>
          <w:i/>
          <w:sz w:val="28"/>
        </w:rPr>
        <w:t>Развивающие:</w:t>
      </w:r>
    </w:p>
    <w:p w:rsidR="00362173" w:rsidRDefault="006C6592">
      <w:pPr>
        <w:spacing w:after="24" w:line="286" w:lineRule="atLeast"/>
        <w:ind w:firstLine="709"/>
        <w:jc w:val="both"/>
        <w:rPr>
          <w:sz w:val="28"/>
        </w:rPr>
      </w:pPr>
      <w:r>
        <w:rPr>
          <w:sz w:val="28"/>
        </w:rPr>
        <w:t>- развитие</w:t>
      </w:r>
      <w:r>
        <w:rPr>
          <w:rFonts w:ascii="Open Sans" w:hAnsi="Open Sans"/>
          <w:sz w:val="28"/>
        </w:rPr>
        <w:t xml:space="preserve"> </w:t>
      </w:r>
      <w:r>
        <w:rPr>
          <w:sz w:val="28"/>
        </w:rPr>
        <w:t>образного мышления и воображения;</w:t>
      </w:r>
    </w:p>
    <w:p w:rsidR="00362173" w:rsidRDefault="006C6592">
      <w:pPr>
        <w:spacing w:after="24" w:line="286" w:lineRule="atLeast"/>
        <w:ind w:firstLine="709"/>
        <w:jc w:val="both"/>
        <w:rPr>
          <w:color w:val="181818"/>
          <w:sz w:val="21"/>
        </w:rPr>
      </w:pPr>
      <w:r>
        <w:rPr>
          <w:sz w:val="28"/>
        </w:rPr>
        <w:t>- развитие самостоятельности;</w:t>
      </w:r>
    </w:p>
    <w:p w:rsidR="00362173" w:rsidRDefault="006C6592">
      <w:pPr>
        <w:widowControl w:val="0"/>
        <w:ind w:firstLine="709"/>
        <w:contextualSpacing/>
        <w:jc w:val="both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- формирование практических</w:t>
      </w:r>
      <w:r>
        <w:rPr>
          <w:sz w:val="28"/>
        </w:rPr>
        <w:t xml:space="preserve"> навыки в создании изделий декоративно-прикладного творчества</w:t>
      </w:r>
      <w:bookmarkEnd w:id="3"/>
      <w:r>
        <w:rPr>
          <w:sz w:val="28"/>
        </w:rPr>
        <w:t>.</w:t>
      </w:r>
    </w:p>
    <w:p w:rsidR="00362173" w:rsidRDefault="00362173">
      <w:pPr>
        <w:widowControl w:val="0"/>
        <w:ind w:firstLine="709"/>
        <w:contextualSpacing/>
        <w:jc w:val="both"/>
        <w:rPr>
          <w:sz w:val="28"/>
        </w:rPr>
      </w:pPr>
    </w:p>
    <w:p w:rsidR="00362173" w:rsidRDefault="006C6592">
      <w:pPr>
        <w:widowControl w:val="0"/>
        <w:tabs>
          <w:tab w:val="left" w:pos="0"/>
        </w:tabs>
        <w:ind w:firstLine="709"/>
        <w:contextualSpacing/>
        <w:rPr>
          <w:b/>
          <w:sz w:val="28"/>
        </w:rPr>
      </w:pPr>
      <w:r>
        <w:rPr>
          <w:b/>
          <w:sz w:val="28"/>
        </w:rPr>
        <w:t>1.3. Содержание программы</w:t>
      </w:r>
    </w:p>
    <w:p w:rsidR="00362173" w:rsidRDefault="006C6592">
      <w:pPr>
        <w:widowControl w:val="0"/>
        <w:tabs>
          <w:tab w:val="left" w:pos="1104"/>
        </w:tabs>
        <w:ind w:firstLine="709"/>
        <w:contextualSpacing/>
        <w:rPr>
          <w:b/>
          <w:sz w:val="28"/>
        </w:rPr>
      </w:pPr>
      <w:r>
        <w:rPr>
          <w:b/>
          <w:sz w:val="28"/>
        </w:rPr>
        <w:t>1.3.1. Учебный план</w:t>
      </w:r>
    </w:p>
    <w:p w:rsidR="00362173" w:rsidRDefault="00362173">
      <w:pPr>
        <w:widowControl w:val="0"/>
        <w:tabs>
          <w:tab w:val="left" w:pos="1104"/>
        </w:tabs>
        <w:contextualSpacing/>
        <w:rPr>
          <w:b/>
          <w:sz w:val="28"/>
        </w:rPr>
      </w:pP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2625"/>
        <w:gridCol w:w="699"/>
        <w:gridCol w:w="699"/>
        <w:gridCol w:w="699"/>
        <w:gridCol w:w="2623"/>
        <w:gridCol w:w="1576"/>
      </w:tblGrid>
      <w:tr w:rsidR="00362173">
        <w:trPr>
          <w:trHeight w:val="1489"/>
        </w:trPr>
        <w:tc>
          <w:tcPr>
            <w:tcW w:w="658" w:type="dxa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  <w:tc>
          <w:tcPr>
            <w:tcW w:w="2625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rPr>
                <w:b/>
                <w:i/>
              </w:rPr>
              <w:t>Тема занятий</w:t>
            </w:r>
          </w:p>
        </w:tc>
        <w:tc>
          <w:tcPr>
            <w:tcW w:w="699" w:type="dxa"/>
            <w:textDirection w:val="btLr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  <w:i/>
              </w:rPr>
              <w:t xml:space="preserve">  всего</w:t>
            </w:r>
          </w:p>
        </w:tc>
        <w:tc>
          <w:tcPr>
            <w:tcW w:w="699" w:type="dxa"/>
            <w:textDirection w:val="btLr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  <w:i/>
              </w:rPr>
              <w:t xml:space="preserve">  теория</w:t>
            </w:r>
          </w:p>
        </w:tc>
        <w:tc>
          <w:tcPr>
            <w:tcW w:w="699" w:type="dxa"/>
            <w:textDirection w:val="btLr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  <w:i/>
              </w:rPr>
              <w:t xml:space="preserve">  практика</w:t>
            </w:r>
          </w:p>
        </w:tc>
        <w:tc>
          <w:tcPr>
            <w:tcW w:w="2623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rPr>
                <w:b/>
                <w:i/>
              </w:rPr>
              <w:t>Форма занятий</w:t>
            </w:r>
          </w:p>
        </w:tc>
        <w:tc>
          <w:tcPr>
            <w:tcW w:w="1576" w:type="dxa"/>
            <w:vAlign w:val="center"/>
          </w:tcPr>
          <w:p w:rsidR="00362173" w:rsidRDefault="006C6592">
            <w:pPr>
              <w:widowControl w:val="0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аттестации, контроля</w:t>
            </w:r>
          </w:p>
        </w:tc>
      </w:tr>
      <w:tr w:rsidR="00362173">
        <w:trPr>
          <w:trHeight w:val="333"/>
        </w:trPr>
        <w:tc>
          <w:tcPr>
            <w:tcW w:w="9579" w:type="dxa"/>
            <w:gridSpan w:val="7"/>
          </w:tcPr>
          <w:p w:rsidR="00362173" w:rsidRDefault="006C6592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1-й год обучения</w:t>
            </w:r>
          </w:p>
        </w:tc>
      </w:tr>
      <w:tr w:rsidR="00362173">
        <w:trPr>
          <w:trHeight w:val="1372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bookmarkStart w:id="4" w:name="_Hlk179903009"/>
            <w:r>
              <w:t>1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Организация рабочего места. Инструменты и</w:t>
            </w:r>
            <w:r>
              <w:t xml:space="preserve"> материалы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Занятие-презентация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Тестирование, анкетирование</w:t>
            </w:r>
          </w:p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color w:val="FFC000"/>
              </w:rPr>
            </w:pPr>
          </w:p>
        </w:tc>
      </w:tr>
      <w:tr w:rsidR="00362173">
        <w:trPr>
          <w:trHeight w:val="1107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2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Основные элементы народной росписи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Занятие-презентация,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553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3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Основы композиции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</w:tr>
      <w:tr w:rsidR="00362173">
        <w:trPr>
          <w:trHeight w:val="1939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lastRenderedPageBreak/>
              <w:t>4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contextualSpacing/>
            </w:pPr>
            <w:proofErr w:type="gramStart"/>
            <w:r>
              <w:t xml:space="preserve">Традиционные росписи России (городецкая, хохломская, мезенская, </w:t>
            </w:r>
            <w:proofErr w:type="gramEnd"/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proofErr w:type="spellStart"/>
            <w:proofErr w:type="gramStart"/>
            <w:r>
              <w:t>пермогорская</w:t>
            </w:r>
            <w:proofErr w:type="spellEnd"/>
            <w:r>
              <w:t xml:space="preserve"> росписи)</w:t>
            </w:r>
            <w:proofErr w:type="gramEnd"/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8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Занятие-презентация,</w:t>
            </w:r>
          </w:p>
          <w:p w:rsidR="00362173" w:rsidRDefault="006C6592">
            <w:pPr>
              <w:widowControl w:val="0"/>
              <w:contextualSpacing/>
            </w:pPr>
            <w:r>
              <w:t>презентация,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Готовое изделие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Дидактическая игра «Назови правильно»</w:t>
            </w:r>
          </w:p>
        </w:tc>
      </w:tr>
      <w:tr w:rsidR="00362173">
        <w:trPr>
          <w:trHeight w:val="1384"/>
        </w:trPr>
        <w:tc>
          <w:tcPr>
            <w:tcW w:w="658" w:type="dxa"/>
            <w:vAlign w:val="center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Классификация кукол по назначению (</w:t>
            </w:r>
            <w:proofErr w:type="spellStart"/>
            <w:r>
              <w:t>обереговые</w:t>
            </w:r>
            <w:proofErr w:type="spellEnd"/>
            <w:r>
              <w:t xml:space="preserve">, </w:t>
            </w:r>
            <w:proofErr w:type="gramStart"/>
            <w:r>
              <w:t>обря</w:t>
            </w:r>
            <w:r>
              <w:t>довые</w:t>
            </w:r>
            <w:proofErr w:type="gramEnd"/>
            <w:r>
              <w:t>, игровые)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5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Лоскутная кукла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6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Дымковская игрушка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3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7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proofErr w:type="spellStart"/>
            <w:r>
              <w:t>Филимоновская</w:t>
            </w:r>
            <w:proofErr w:type="spellEnd"/>
            <w:r>
              <w:t xml:space="preserve"> игрушка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3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 xml:space="preserve">Готовое </w:t>
            </w:r>
            <w:r>
              <w:t>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8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contextualSpacing/>
            </w:pPr>
            <w:r>
              <w:t>Мягкая игрушка</w:t>
            </w:r>
          </w:p>
          <w:p w:rsidR="00362173" w:rsidRDefault="00362173">
            <w:pPr>
              <w:widowControl w:val="0"/>
              <w:contextualSpacing/>
            </w:pPr>
          </w:p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 xml:space="preserve">Готовое изделие, выставка 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9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 xml:space="preserve">История </w:t>
            </w:r>
            <w:proofErr w:type="spellStart"/>
            <w:r>
              <w:t>бисероплетения</w:t>
            </w:r>
            <w:proofErr w:type="spellEnd"/>
            <w:r>
              <w:t>. Использование бисера в народном костюме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  <w:rPr>
                <w:b/>
              </w:rPr>
            </w:pPr>
            <w:r>
              <w:t>Занятие-презентация</w:t>
            </w:r>
          </w:p>
        </w:tc>
        <w:tc>
          <w:tcPr>
            <w:tcW w:w="1576" w:type="dxa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10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Виды и способы низания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3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11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 xml:space="preserve">Виды цепочек. </w:t>
            </w:r>
            <w:r>
              <w:t>Цветовое сочетание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3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12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Плоские игрушки и цветы из бисера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8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6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Комбинированное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13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 xml:space="preserve">Вышивка бисером  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6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занятие,</w:t>
            </w:r>
          </w:p>
          <w:p w:rsidR="00362173" w:rsidRDefault="006C6592">
            <w:pPr>
              <w:widowControl w:val="0"/>
              <w:contextualSpacing/>
            </w:pPr>
            <w:r>
              <w:t>презентация,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  <w:bookmarkEnd w:id="4"/>
          </w:p>
        </w:tc>
      </w:tr>
      <w:tr w:rsidR="00362173">
        <w:trPr>
          <w:trHeight w:val="144"/>
        </w:trPr>
        <w:tc>
          <w:tcPr>
            <w:tcW w:w="3283" w:type="dxa"/>
            <w:gridSpan w:val="2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699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72 </w:t>
            </w:r>
          </w:p>
        </w:tc>
        <w:tc>
          <w:tcPr>
            <w:tcW w:w="699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99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199" w:type="dxa"/>
            <w:gridSpan w:val="2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</w:tr>
      <w:tr w:rsidR="00362173">
        <w:trPr>
          <w:trHeight w:val="144"/>
        </w:trPr>
        <w:tc>
          <w:tcPr>
            <w:tcW w:w="9579" w:type="dxa"/>
            <w:gridSpan w:val="7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</w:rPr>
              <w:t>2-ой год обучения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1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Последовательность выполнения угла. «Морковка». Вводный инструктаж по ТБ при работе с колюще-режущими инструментами.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3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занятие,</w:t>
            </w:r>
          </w:p>
          <w:p w:rsidR="00362173" w:rsidRDefault="006C6592">
            <w:pPr>
              <w:widowControl w:val="0"/>
              <w:contextualSpacing/>
            </w:pPr>
            <w:r>
              <w:t>презентация.</w:t>
            </w:r>
          </w:p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  <w:tc>
          <w:tcPr>
            <w:tcW w:w="1576" w:type="dxa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2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Последовательность выполнения угла. «Домик»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3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Последовательность выполнения угла «Узор на закладке»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4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contextualSpacing/>
            </w:pPr>
            <w:r>
              <w:t>Узор «Змейка»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lastRenderedPageBreak/>
              <w:t>Узор «Звезда»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3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 xml:space="preserve">Готовое </w:t>
            </w:r>
            <w:r>
              <w:lastRenderedPageBreak/>
              <w:t>изделие</w:t>
            </w:r>
          </w:p>
        </w:tc>
      </w:tr>
      <w:tr w:rsidR="00362173">
        <w:trPr>
          <w:trHeight w:val="1107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lastRenderedPageBreak/>
              <w:t>5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 xml:space="preserve">История возникновения вышивки шёлковыми </w:t>
            </w:r>
            <w:r>
              <w:t>лентами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Комбинированное занятие, презентация.</w:t>
            </w:r>
          </w:p>
        </w:tc>
        <w:tc>
          <w:tcPr>
            <w:tcW w:w="1576" w:type="dxa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6</w:t>
            </w:r>
          </w:p>
        </w:tc>
        <w:tc>
          <w:tcPr>
            <w:tcW w:w="2625" w:type="dxa"/>
          </w:tcPr>
          <w:p w:rsidR="00362173" w:rsidRDefault="006C6592">
            <w:pPr>
              <w:pStyle w:val="ae"/>
              <w:widowControl w:val="0"/>
              <w:contextualSpacing/>
            </w:pPr>
            <w:r>
              <w:t>Знакомство с основными швами.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Как закреплять шов? Тамбурный шов. Шов «</w:t>
            </w:r>
            <w:proofErr w:type="spellStart"/>
            <w:r>
              <w:t>полупетельки</w:t>
            </w:r>
            <w:proofErr w:type="spellEnd"/>
            <w:r>
              <w:t xml:space="preserve"> с </w:t>
            </w:r>
            <w:proofErr w:type="spellStart"/>
            <w:r>
              <w:t>прикрепкой</w:t>
            </w:r>
            <w:proofErr w:type="spellEnd"/>
            <w:r>
              <w:t>»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7</w:t>
            </w:r>
          </w:p>
        </w:tc>
        <w:tc>
          <w:tcPr>
            <w:tcW w:w="2625" w:type="dxa"/>
          </w:tcPr>
          <w:p w:rsidR="00362173" w:rsidRDefault="006C6592">
            <w:pPr>
              <w:pStyle w:val="ae"/>
              <w:widowControl w:val="0"/>
              <w:contextualSpacing/>
            </w:pPr>
            <w:r>
              <w:t>Шов «Узелки»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Изготовление вышивки «Веточка»</w:t>
            </w:r>
            <w:r>
              <w:rPr>
                <w:rStyle w:val="apple-converted-space0"/>
              </w:rPr>
              <w:t> </w:t>
            </w:r>
            <w:r>
              <w:t xml:space="preserve">(с </w:t>
            </w:r>
            <w:r>
              <w:t>использованием швов «тамбурного», «</w:t>
            </w:r>
            <w:proofErr w:type="spellStart"/>
            <w:r>
              <w:t>полупепетелек</w:t>
            </w:r>
            <w:proofErr w:type="spellEnd"/>
            <w:r>
              <w:t xml:space="preserve"> с </w:t>
            </w:r>
            <w:proofErr w:type="spellStart"/>
            <w:r>
              <w:t>прикрепкой</w:t>
            </w:r>
            <w:proofErr w:type="spellEnd"/>
            <w:r>
              <w:t>», «узелки»)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8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Изготовление вышивки «Букет»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10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3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7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презентация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9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contextualSpacing/>
            </w:pPr>
            <w:r>
              <w:t>Японская техника «</w:t>
            </w:r>
            <w:proofErr w:type="spellStart"/>
            <w:r>
              <w:t>канзаши</w:t>
            </w:r>
            <w:proofErr w:type="spellEnd"/>
            <w:r>
              <w:t>».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 xml:space="preserve">Технология </w:t>
            </w:r>
            <w:r>
              <w:t>выполнения работ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презентация.</w:t>
            </w:r>
          </w:p>
        </w:tc>
        <w:tc>
          <w:tcPr>
            <w:tcW w:w="1576" w:type="dxa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10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contextualSpacing/>
            </w:pPr>
            <w:r>
              <w:t>Изготовление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 xml:space="preserve"> 2-х </w:t>
            </w:r>
            <w:proofErr w:type="spellStart"/>
            <w:r>
              <w:t>слойного</w:t>
            </w:r>
            <w:proofErr w:type="spellEnd"/>
            <w:r>
              <w:t xml:space="preserve"> цветка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8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6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11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contextualSpacing/>
            </w:pPr>
            <w:r>
              <w:t>Технология приготовления и приёмы работы с солёным тестом.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Техника безопасности при работе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занятие,</w:t>
            </w:r>
          </w:p>
          <w:p w:rsidR="00362173" w:rsidRDefault="006C6592">
            <w:pPr>
              <w:widowControl w:val="0"/>
              <w:contextualSpacing/>
            </w:pPr>
            <w:r>
              <w:t>презентация.</w:t>
            </w:r>
          </w:p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  <w:tc>
          <w:tcPr>
            <w:tcW w:w="1576" w:type="dxa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12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contextualSpacing/>
            </w:pPr>
            <w:r>
              <w:t>Фрукты, овощи, цветы. Корзинка с фруктами.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Корзинка с цветами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6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13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contextualSpacing/>
            </w:pPr>
            <w:r>
              <w:t>Декорирование солёным тестом.</w:t>
            </w:r>
          </w:p>
          <w:p w:rsidR="00362173" w:rsidRDefault="006C6592">
            <w:pPr>
              <w:widowControl w:val="0"/>
              <w:contextualSpacing/>
            </w:pPr>
            <w:r>
              <w:t>Кашпо для цветов.</w:t>
            </w:r>
          </w:p>
          <w:p w:rsidR="00362173" w:rsidRDefault="006C6592">
            <w:pPr>
              <w:widowControl w:val="0"/>
              <w:contextualSpacing/>
            </w:pPr>
            <w:r>
              <w:t xml:space="preserve">Ваза. 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Магниты на холодильник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 xml:space="preserve">Комбинированное </w:t>
            </w:r>
            <w:r>
              <w:t>занятие,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830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14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contextualSpacing/>
            </w:pPr>
            <w:r>
              <w:t>Лепка по замыслу.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Народная игрушка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15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contextualSpacing/>
              <w:jc w:val="both"/>
            </w:pPr>
            <w:r>
              <w:t>Плетение из газет.</w:t>
            </w:r>
          </w:p>
          <w:p w:rsidR="00362173" w:rsidRDefault="006C6592">
            <w:pPr>
              <w:widowControl w:val="0"/>
              <w:contextualSpacing/>
              <w:jc w:val="both"/>
            </w:pPr>
            <w:r>
              <w:t>Корзинка.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Шкатулка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3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презентация.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lastRenderedPageBreak/>
              <w:t>16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 xml:space="preserve">Работы в технике </w:t>
            </w:r>
            <w:r>
              <w:t>«</w:t>
            </w:r>
            <w:proofErr w:type="spellStart"/>
            <w:r>
              <w:t>Декупаж</w:t>
            </w:r>
            <w:proofErr w:type="spellEnd"/>
            <w:r>
              <w:t>»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3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презентация.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17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Поделки из бросового материала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3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3283" w:type="dxa"/>
            <w:gridSpan w:val="2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99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99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99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623" w:type="dxa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  <w:tc>
          <w:tcPr>
            <w:tcW w:w="1576" w:type="dxa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</w:tr>
      <w:tr w:rsidR="00362173">
        <w:trPr>
          <w:trHeight w:val="144"/>
        </w:trPr>
        <w:tc>
          <w:tcPr>
            <w:tcW w:w="9579" w:type="dxa"/>
            <w:gridSpan w:val="7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</w:rPr>
              <w:t>3-й год обучения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1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 xml:space="preserve">Основные ручные швы. 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Изготовление игольницы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3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презентация.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2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Объёмные игрушки из ткани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18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6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презентация.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3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Текстильные куклы «Тильда»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8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contextualSpacing/>
            </w:pPr>
            <w:r>
              <w:t>Комбинированное занятие,</w:t>
            </w:r>
          </w:p>
          <w:p w:rsidR="00362173" w:rsidRDefault="006C6592">
            <w:pPr>
              <w:widowControl w:val="0"/>
              <w:contextualSpacing/>
            </w:pPr>
            <w:r>
              <w:t>презентация,</w:t>
            </w:r>
          </w:p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 xml:space="preserve">Готовое </w:t>
            </w:r>
            <w:r>
              <w:t>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4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Декорирование рамок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6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5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Цветы из бумаги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6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6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 xml:space="preserve">Миниатюрные деревья – </w:t>
            </w:r>
            <w:proofErr w:type="spellStart"/>
            <w:r>
              <w:t>бонсаи</w:t>
            </w:r>
            <w:proofErr w:type="spellEnd"/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12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8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7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contextualSpacing/>
              <w:jc w:val="both"/>
            </w:pPr>
            <w:r>
              <w:t>Украшения из бисера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8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6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 xml:space="preserve">Практическое </w:t>
            </w:r>
            <w:r>
              <w:t>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144"/>
        </w:trPr>
        <w:tc>
          <w:tcPr>
            <w:tcW w:w="658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8</w:t>
            </w:r>
          </w:p>
        </w:tc>
        <w:tc>
          <w:tcPr>
            <w:tcW w:w="2625" w:type="dxa"/>
          </w:tcPr>
          <w:p w:rsidR="00362173" w:rsidRDefault="006C6592">
            <w:pPr>
              <w:widowControl w:val="0"/>
              <w:contextualSpacing/>
              <w:jc w:val="both"/>
              <w:rPr>
                <w:b/>
              </w:rPr>
            </w:pPr>
            <w:r>
              <w:t>Объёмные игрушки из бисера на леске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6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2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jc w:val="center"/>
            </w:pPr>
            <w:r>
              <w:t>4</w:t>
            </w:r>
          </w:p>
        </w:tc>
        <w:tc>
          <w:tcPr>
            <w:tcW w:w="2623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Практическое занятие</w:t>
            </w:r>
          </w:p>
        </w:tc>
        <w:tc>
          <w:tcPr>
            <w:tcW w:w="1576" w:type="dxa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t>Готовое изделие</w:t>
            </w:r>
          </w:p>
        </w:tc>
      </w:tr>
      <w:tr w:rsidR="00362173">
        <w:trPr>
          <w:trHeight w:val="264"/>
        </w:trPr>
        <w:tc>
          <w:tcPr>
            <w:tcW w:w="3283" w:type="dxa"/>
            <w:gridSpan w:val="2"/>
            <w:vAlign w:val="center"/>
          </w:tcPr>
          <w:p w:rsidR="00362173" w:rsidRDefault="006C6592">
            <w:pPr>
              <w:widowControl w:val="0"/>
              <w:contextualSpacing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72 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99" w:type="dxa"/>
            <w:vAlign w:val="center"/>
          </w:tcPr>
          <w:p w:rsidR="00362173" w:rsidRDefault="006C6592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199" w:type="dxa"/>
            <w:gridSpan w:val="2"/>
          </w:tcPr>
          <w:p w:rsidR="00362173" w:rsidRDefault="00362173">
            <w:pPr>
              <w:widowControl w:val="0"/>
              <w:tabs>
                <w:tab w:val="left" w:pos="1104"/>
              </w:tabs>
              <w:contextualSpacing/>
              <w:rPr>
                <w:b/>
              </w:rPr>
            </w:pPr>
          </w:p>
        </w:tc>
      </w:tr>
    </w:tbl>
    <w:p w:rsidR="00362173" w:rsidRDefault="00362173">
      <w:pPr>
        <w:widowControl w:val="0"/>
        <w:tabs>
          <w:tab w:val="left" w:pos="1104"/>
        </w:tabs>
        <w:contextualSpacing/>
        <w:rPr>
          <w:b/>
          <w:sz w:val="28"/>
        </w:rPr>
      </w:pPr>
    </w:p>
    <w:p w:rsidR="00362173" w:rsidRDefault="00362173">
      <w:pPr>
        <w:widowControl w:val="0"/>
        <w:ind w:firstLine="709"/>
        <w:contextualSpacing/>
        <w:rPr>
          <w:b/>
          <w:sz w:val="28"/>
        </w:rPr>
      </w:pPr>
    </w:p>
    <w:p w:rsidR="00362173" w:rsidRDefault="006C6592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t>1.4 Ожидаемые результаты образовательного процесса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bookmarkStart w:id="5" w:name="_Hlk148431594"/>
      <w:r>
        <w:rPr>
          <w:sz w:val="28"/>
        </w:rPr>
        <w:t xml:space="preserve">Планируемые результаты освоения данной программы отслеживаются </w:t>
      </w:r>
      <w:r>
        <w:rPr>
          <w:sz w:val="28"/>
        </w:rPr>
        <w:t xml:space="preserve">по трем компонентам: личностный, </w:t>
      </w:r>
      <w:proofErr w:type="spellStart"/>
      <w:r>
        <w:rPr>
          <w:sz w:val="28"/>
        </w:rPr>
        <w:t>метапредметный</w:t>
      </w:r>
      <w:proofErr w:type="spellEnd"/>
      <w:r>
        <w:rPr>
          <w:sz w:val="28"/>
        </w:rPr>
        <w:t>, предметный, что позволяет определить динамическую картину творческого развития обучающегося.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Программа предполагает усвоение материала на стартовом и базовом уровнях.</w:t>
      </w:r>
    </w:p>
    <w:p w:rsidR="00362173" w:rsidRDefault="006C6592">
      <w:pPr>
        <w:widowControl w:val="0"/>
        <w:contextualSpacing/>
        <w:jc w:val="both"/>
        <w:rPr>
          <w:sz w:val="28"/>
        </w:rPr>
      </w:pPr>
      <w:r>
        <w:rPr>
          <w:sz w:val="28"/>
        </w:rPr>
        <w:t>Личностные результаты:</w:t>
      </w:r>
    </w:p>
    <w:tbl>
      <w:tblPr>
        <w:tblStyle w:val="af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58"/>
        <w:gridCol w:w="4740"/>
      </w:tblGrid>
      <w:tr w:rsidR="00362173">
        <w:trPr>
          <w:trHeight w:val="321"/>
        </w:trPr>
        <w:tc>
          <w:tcPr>
            <w:tcW w:w="4758" w:type="dxa"/>
          </w:tcPr>
          <w:p w:rsidR="00362173" w:rsidRDefault="006C6592">
            <w:pPr>
              <w:widowControl w:val="0"/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Стартовый уровень</w:t>
            </w:r>
          </w:p>
        </w:tc>
        <w:tc>
          <w:tcPr>
            <w:tcW w:w="4740" w:type="dxa"/>
          </w:tcPr>
          <w:p w:rsidR="00362173" w:rsidRDefault="006C6592">
            <w:pPr>
              <w:widowControl w:val="0"/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Базовый уровень</w:t>
            </w:r>
          </w:p>
        </w:tc>
      </w:tr>
      <w:tr w:rsidR="00362173">
        <w:trPr>
          <w:trHeight w:val="701"/>
        </w:trPr>
        <w:tc>
          <w:tcPr>
            <w:tcW w:w="4758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соблюдает инструкции педагога при выполнении отдельных операций;</w:t>
            </w:r>
          </w:p>
        </w:tc>
        <w:tc>
          <w:tcPr>
            <w:tcW w:w="4740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выполняет работу под контролем педагога аккуратно, без недочетов;</w:t>
            </w:r>
          </w:p>
        </w:tc>
      </w:tr>
      <w:tr w:rsidR="00362173">
        <w:trPr>
          <w:trHeight w:val="639"/>
        </w:trPr>
        <w:tc>
          <w:tcPr>
            <w:tcW w:w="4758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умеет экономно расходовать материал для работы;</w:t>
            </w:r>
          </w:p>
        </w:tc>
        <w:tc>
          <w:tcPr>
            <w:tcW w:w="4740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 xml:space="preserve"> </w:t>
            </w:r>
            <w:r>
              <w:rPr>
                <w:sz w:val="28"/>
              </w:rPr>
              <w:t xml:space="preserve">осознает важность бережного отношения к своим и </w:t>
            </w:r>
            <w:r>
              <w:rPr>
                <w:sz w:val="28"/>
              </w:rPr>
              <w:t>чужим вещам;</w:t>
            </w:r>
          </w:p>
        </w:tc>
      </w:tr>
      <w:tr w:rsidR="00362173">
        <w:trPr>
          <w:trHeight w:val="994"/>
        </w:trPr>
        <w:tc>
          <w:tcPr>
            <w:tcW w:w="4758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уважительно относится к своему и чужому труду.</w:t>
            </w:r>
          </w:p>
        </w:tc>
        <w:tc>
          <w:tcPr>
            <w:tcW w:w="4740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уважительное отношение к изделиям декоративно-прикладного творчества разных народов. </w:t>
            </w:r>
          </w:p>
        </w:tc>
      </w:tr>
    </w:tbl>
    <w:p w:rsidR="00362173" w:rsidRDefault="00362173">
      <w:pPr>
        <w:widowControl w:val="0"/>
        <w:ind w:left="709"/>
        <w:contextualSpacing/>
        <w:jc w:val="both"/>
        <w:rPr>
          <w:sz w:val="28"/>
        </w:rPr>
      </w:pPr>
    </w:p>
    <w:p w:rsidR="00362173" w:rsidRDefault="006C6592">
      <w:pPr>
        <w:widowControl w:val="0"/>
        <w:contextualSpacing/>
        <w:jc w:val="both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результаты:</w:t>
      </w:r>
    </w:p>
    <w:tbl>
      <w:tblPr>
        <w:tblStyle w:val="af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7"/>
        <w:gridCol w:w="4721"/>
      </w:tblGrid>
      <w:tr w:rsidR="00362173">
        <w:trPr>
          <w:trHeight w:val="181"/>
        </w:trPr>
        <w:tc>
          <w:tcPr>
            <w:tcW w:w="4777" w:type="dxa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Стартовый уровень</w:t>
            </w:r>
          </w:p>
        </w:tc>
        <w:tc>
          <w:tcPr>
            <w:tcW w:w="4721" w:type="dxa"/>
          </w:tcPr>
          <w:p w:rsidR="00362173" w:rsidRDefault="006C6592">
            <w:pPr>
              <w:widowControl w:val="0"/>
              <w:contextualSpacing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Базовый уровень</w:t>
            </w:r>
          </w:p>
        </w:tc>
      </w:tr>
      <w:tr w:rsidR="00362173">
        <w:trPr>
          <w:trHeight w:val="181"/>
        </w:trPr>
        <w:tc>
          <w:tcPr>
            <w:tcW w:w="4777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выполняет изделия по образцу;</w:t>
            </w:r>
          </w:p>
        </w:tc>
        <w:tc>
          <w:tcPr>
            <w:tcW w:w="4721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выполняет изделия по собственному замыслу;</w:t>
            </w:r>
          </w:p>
        </w:tc>
      </w:tr>
      <w:tr w:rsidR="00362173">
        <w:trPr>
          <w:trHeight w:val="1075"/>
        </w:trPr>
        <w:tc>
          <w:tcPr>
            <w:tcW w:w="4777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осуществляет действия в соответствии с планом работы;</w:t>
            </w:r>
          </w:p>
        </w:tc>
        <w:tc>
          <w:tcPr>
            <w:tcW w:w="4721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самостоятельно определяет последовательность действий по изготовлению всей поделки;</w:t>
            </w:r>
          </w:p>
        </w:tc>
      </w:tr>
    </w:tbl>
    <w:p w:rsidR="00362173" w:rsidRDefault="00362173">
      <w:pPr>
        <w:widowControl w:val="0"/>
        <w:contextualSpacing/>
        <w:jc w:val="both"/>
        <w:rPr>
          <w:sz w:val="28"/>
        </w:rPr>
      </w:pPr>
    </w:p>
    <w:p w:rsidR="00362173" w:rsidRDefault="006C6592">
      <w:pPr>
        <w:widowControl w:val="0"/>
        <w:contextualSpacing/>
        <w:jc w:val="both"/>
        <w:rPr>
          <w:sz w:val="28"/>
        </w:rPr>
      </w:pPr>
      <w:r>
        <w:rPr>
          <w:sz w:val="28"/>
        </w:rPr>
        <w:t>Предметные результаты:</w:t>
      </w:r>
    </w:p>
    <w:tbl>
      <w:tblPr>
        <w:tblStyle w:val="af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51"/>
      </w:tblGrid>
      <w:tr w:rsidR="00362173">
        <w:trPr>
          <w:trHeight w:val="179"/>
        </w:trPr>
        <w:tc>
          <w:tcPr>
            <w:tcW w:w="4820" w:type="dxa"/>
          </w:tcPr>
          <w:p w:rsidR="00362173" w:rsidRDefault="006C6592">
            <w:pPr>
              <w:widowControl w:val="0"/>
              <w:contextualSpacing/>
              <w:jc w:val="center"/>
              <w:rPr>
                <w:i/>
                <w:sz w:val="28"/>
              </w:rPr>
            </w:pPr>
            <w:bookmarkStart w:id="6" w:name="_Hlk145665020"/>
            <w:r>
              <w:rPr>
                <w:i/>
                <w:sz w:val="28"/>
              </w:rPr>
              <w:t>Стартовый уровень</w:t>
            </w:r>
          </w:p>
        </w:tc>
        <w:tc>
          <w:tcPr>
            <w:tcW w:w="4651" w:type="dxa"/>
          </w:tcPr>
          <w:p w:rsidR="00362173" w:rsidRDefault="006C6592">
            <w:pPr>
              <w:widowControl w:val="0"/>
              <w:contextualSpacing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Базовый уровень</w:t>
            </w:r>
            <w:bookmarkEnd w:id="6"/>
          </w:p>
        </w:tc>
      </w:tr>
      <w:tr w:rsidR="00362173">
        <w:trPr>
          <w:trHeight w:val="888"/>
        </w:trPr>
        <w:tc>
          <w:tcPr>
            <w:tcW w:w="4820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з</w:t>
            </w:r>
            <w:r>
              <w:rPr>
                <w:sz w:val="28"/>
              </w:rPr>
              <w:t>нает назначения и способ применения таких ручных инструментов, как ножницы, игла, шило, применяет при помощи взрослых;</w:t>
            </w:r>
          </w:p>
        </w:tc>
        <w:tc>
          <w:tcPr>
            <w:tcW w:w="4651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умеет применять ручные инструменты и приспособления при работе на занятии и вне занятий;</w:t>
            </w:r>
          </w:p>
        </w:tc>
      </w:tr>
      <w:tr w:rsidR="00362173">
        <w:trPr>
          <w:trHeight w:val="882"/>
        </w:trPr>
        <w:tc>
          <w:tcPr>
            <w:tcW w:w="4820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знает и соблюдает правила техники безопасно</w:t>
            </w:r>
            <w:r>
              <w:rPr>
                <w:sz w:val="28"/>
              </w:rPr>
              <w:t>сти труда;</w:t>
            </w:r>
          </w:p>
          <w:p w:rsidR="00362173" w:rsidRDefault="00362173">
            <w:pPr>
              <w:widowControl w:val="0"/>
              <w:contextualSpacing/>
              <w:jc w:val="both"/>
              <w:rPr>
                <w:color w:val="F79646" w:themeColor="accent6"/>
                <w:sz w:val="28"/>
              </w:rPr>
            </w:pPr>
          </w:p>
        </w:tc>
        <w:tc>
          <w:tcPr>
            <w:tcW w:w="4651" w:type="dxa"/>
          </w:tcPr>
          <w:p w:rsidR="00362173" w:rsidRDefault="006C6592">
            <w:pPr>
              <w:widowControl w:val="0"/>
              <w:contextualSpacing/>
              <w:jc w:val="both"/>
              <w:rPr>
                <w:color w:val="F79646" w:themeColor="accent6"/>
                <w:sz w:val="28"/>
              </w:rPr>
            </w:pPr>
            <w:r>
              <w:rPr>
                <w:sz w:val="28"/>
              </w:rPr>
              <w:t>-  умеет самостоятельно организовать рабочее место в соответствии с правилами техники безопасности;</w:t>
            </w:r>
          </w:p>
        </w:tc>
      </w:tr>
      <w:tr w:rsidR="00362173">
        <w:trPr>
          <w:trHeight w:val="888"/>
        </w:trPr>
        <w:tc>
          <w:tcPr>
            <w:tcW w:w="4820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 имеет представление о народном декоративно-прикладном творчестве.</w:t>
            </w:r>
          </w:p>
        </w:tc>
        <w:tc>
          <w:tcPr>
            <w:tcW w:w="4651" w:type="dxa"/>
          </w:tcPr>
          <w:p w:rsidR="00362173" w:rsidRDefault="006C6592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владеет навыками шитья, </w:t>
            </w:r>
            <w:proofErr w:type="spellStart"/>
            <w:r>
              <w:rPr>
                <w:sz w:val="28"/>
              </w:rPr>
              <w:t>бисероплетения</w:t>
            </w:r>
            <w:proofErr w:type="spellEnd"/>
            <w:r>
              <w:rPr>
                <w:sz w:val="28"/>
              </w:rPr>
              <w:t>, лепки, вышивки.</w:t>
            </w:r>
            <w:bookmarkEnd w:id="5"/>
          </w:p>
        </w:tc>
      </w:tr>
    </w:tbl>
    <w:p w:rsidR="00362173" w:rsidRDefault="00362173">
      <w:pPr>
        <w:sectPr w:rsidR="00362173">
          <w:footerReference w:type="default" r:id="rId9"/>
          <w:pgSz w:w="11906" w:h="16838"/>
          <w:pgMar w:top="1134" w:right="851" w:bottom="1134" w:left="1701" w:header="709" w:footer="709" w:gutter="0"/>
          <w:cols w:space="720"/>
        </w:sectPr>
      </w:pPr>
    </w:p>
    <w:p w:rsidR="00362173" w:rsidRDefault="00362173">
      <w:pPr>
        <w:sectPr w:rsidR="00362173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20"/>
        </w:sectPr>
      </w:pPr>
    </w:p>
    <w:p w:rsidR="00362173" w:rsidRDefault="006C6592">
      <w:pPr>
        <w:widowControl w:val="0"/>
        <w:ind w:firstLine="709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2.6 Список литературы 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 Агапова И., Давыдова М., Школа рукоделия: мягкая игрушка/ И. Агапова, </w:t>
      </w:r>
      <w:proofErr w:type="spellStart"/>
      <w:r>
        <w:rPr>
          <w:sz w:val="28"/>
        </w:rPr>
        <w:t>М.Давыдова</w:t>
      </w:r>
      <w:proofErr w:type="spellEnd"/>
      <w:r>
        <w:rPr>
          <w:sz w:val="28"/>
        </w:rPr>
        <w:t xml:space="preserve"> - Москва., 2017.-240 страниц.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Бегун Т.А. Увлекательное рукоделие/</w:t>
      </w:r>
      <w:proofErr w:type="spellStart"/>
      <w:r>
        <w:rPr>
          <w:sz w:val="28"/>
        </w:rPr>
        <w:t>Т.А.Бегун</w:t>
      </w:r>
      <w:proofErr w:type="spellEnd"/>
      <w:r>
        <w:rPr>
          <w:sz w:val="28"/>
        </w:rPr>
        <w:t xml:space="preserve"> - Москва, 2018.-80 страниц.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Биушкин</w:t>
      </w:r>
      <w:proofErr w:type="spellEnd"/>
      <w:r>
        <w:rPr>
          <w:sz w:val="28"/>
        </w:rPr>
        <w:t>. Г. И.  Народное творчество Оренбургской области/</w:t>
      </w:r>
      <w:proofErr w:type="spellStart"/>
      <w:r>
        <w:rPr>
          <w:sz w:val="28"/>
        </w:rPr>
        <w:t>Г.И.Биушкин</w:t>
      </w:r>
      <w:proofErr w:type="spellEnd"/>
      <w:r>
        <w:rPr>
          <w:sz w:val="28"/>
        </w:rPr>
        <w:t xml:space="preserve">-Оренбург: </w:t>
      </w:r>
      <w:proofErr w:type="spellStart"/>
      <w:r>
        <w:rPr>
          <w:sz w:val="28"/>
        </w:rPr>
        <w:t>Димур</w:t>
      </w:r>
      <w:proofErr w:type="spellEnd"/>
      <w:r>
        <w:rPr>
          <w:sz w:val="28"/>
        </w:rPr>
        <w:t>, 2021.-297 страниц.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Гадаева</w:t>
      </w:r>
      <w:proofErr w:type="spellEnd"/>
      <w:r>
        <w:rPr>
          <w:sz w:val="28"/>
        </w:rPr>
        <w:t xml:space="preserve"> Ю.В., Азбука </w:t>
      </w:r>
      <w:proofErr w:type="spellStart"/>
      <w:r>
        <w:rPr>
          <w:sz w:val="28"/>
        </w:rPr>
        <w:t>бисероплетения</w:t>
      </w:r>
      <w:proofErr w:type="spellEnd"/>
      <w:r>
        <w:rPr>
          <w:sz w:val="28"/>
        </w:rPr>
        <w:t>. Практическое пособие/</w:t>
      </w:r>
      <w:proofErr w:type="spellStart"/>
      <w:r>
        <w:rPr>
          <w:sz w:val="28"/>
        </w:rPr>
        <w:t>Ю.В.Гадаева</w:t>
      </w:r>
      <w:proofErr w:type="spellEnd"/>
      <w:r>
        <w:rPr>
          <w:sz w:val="28"/>
        </w:rPr>
        <w:t xml:space="preserve"> - </w:t>
      </w:r>
      <w:r>
        <w:rPr>
          <w:sz w:val="28"/>
        </w:rPr>
        <w:t xml:space="preserve">С-Петербург: «КОРОНА – </w:t>
      </w:r>
      <w:proofErr w:type="spellStart"/>
      <w:r>
        <w:rPr>
          <w:sz w:val="28"/>
        </w:rPr>
        <w:t>Принт</w:t>
      </w:r>
      <w:proofErr w:type="spellEnd"/>
      <w:r>
        <w:rPr>
          <w:sz w:val="28"/>
        </w:rPr>
        <w:t>» 2018.-48 страниц.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Гукасова</w:t>
      </w:r>
      <w:proofErr w:type="spellEnd"/>
      <w:r>
        <w:rPr>
          <w:sz w:val="28"/>
        </w:rPr>
        <w:t xml:space="preserve"> А.М. Рукоделие в начальных классах/А.М </w:t>
      </w:r>
      <w:proofErr w:type="spellStart"/>
      <w:r>
        <w:rPr>
          <w:sz w:val="28"/>
        </w:rPr>
        <w:t>Гукасова</w:t>
      </w:r>
      <w:proofErr w:type="spellEnd"/>
      <w:r>
        <w:rPr>
          <w:sz w:val="28"/>
        </w:rPr>
        <w:t xml:space="preserve"> – Москва: «Просвещение»2021.-192 страницы.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6. Котова И.Н., Котова А.С., Бисер. Волшебная игла</w:t>
      </w:r>
      <w:bookmarkStart w:id="7" w:name="_Hlk145422770"/>
      <w:r>
        <w:rPr>
          <w:sz w:val="28"/>
        </w:rPr>
        <w:t xml:space="preserve">/И.Н. Котова, А.С. Котова </w:t>
      </w:r>
      <w:bookmarkEnd w:id="7"/>
      <w:r>
        <w:rPr>
          <w:sz w:val="28"/>
        </w:rPr>
        <w:t>- С-Петербург: Издательский Д</w:t>
      </w:r>
      <w:r>
        <w:rPr>
          <w:sz w:val="28"/>
        </w:rPr>
        <w:t>ом «</w:t>
      </w:r>
      <w:proofErr w:type="spellStart"/>
      <w:r>
        <w:rPr>
          <w:sz w:val="28"/>
        </w:rPr>
        <w:t>МиМ</w:t>
      </w:r>
      <w:proofErr w:type="spellEnd"/>
      <w:r>
        <w:rPr>
          <w:sz w:val="28"/>
        </w:rPr>
        <w:t>», 2019.-48 страниц.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7. Котова И.Н., Котова А.С., Бисер. Очарование цепочки. Теория композиции/И.Н. Котова, А.С. Котова - С-Петербург: Издательский Дом «</w:t>
      </w:r>
      <w:proofErr w:type="spellStart"/>
      <w:r>
        <w:rPr>
          <w:sz w:val="28"/>
        </w:rPr>
        <w:t>МиМ</w:t>
      </w:r>
      <w:proofErr w:type="spellEnd"/>
      <w:r>
        <w:rPr>
          <w:sz w:val="28"/>
        </w:rPr>
        <w:t>», 2018.-48 страниц.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8. Кокс Э, Вышиваем шёлковыми лентами/</w:t>
      </w:r>
      <w:proofErr w:type="spellStart"/>
      <w:r>
        <w:rPr>
          <w:sz w:val="28"/>
        </w:rPr>
        <w:t>Э.Кокс</w:t>
      </w:r>
      <w:proofErr w:type="spellEnd"/>
      <w:r>
        <w:rPr>
          <w:sz w:val="28"/>
        </w:rPr>
        <w:t xml:space="preserve"> – Москва: Издательская груп</w:t>
      </w:r>
      <w:r>
        <w:rPr>
          <w:sz w:val="28"/>
        </w:rPr>
        <w:t>па «Контент», 2017.-80 страниц.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9. Нагель О.И. Художественное лоскутное шитье: Учебно-методическое пособие для учителя/О.И. Нагель - Москва: Школа-пресс, 2006.-96 страниц.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10. Перевертень Г.И., Самоделки из текстильных материалов/Г.И. Перевертень – Москва:</w:t>
      </w:r>
      <w:r>
        <w:rPr>
          <w:sz w:val="28"/>
        </w:rPr>
        <w:t xml:space="preserve"> «</w:t>
      </w:r>
      <w:proofErr w:type="spellStart"/>
      <w:r>
        <w:rPr>
          <w:sz w:val="28"/>
        </w:rPr>
        <w:t>АссПресс</w:t>
      </w:r>
      <w:proofErr w:type="spellEnd"/>
      <w:r>
        <w:rPr>
          <w:sz w:val="28"/>
        </w:rPr>
        <w:t>», 2021.-160 страниц.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11. </w:t>
      </w:r>
      <w:proofErr w:type="spellStart"/>
      <w:r>
        <w:rPr>
          <w:sz w:val="28"/>
        </w:rPr>
        <w:t>Резько</w:t>
      </w:r>
      <w:proofErr w:type="spellEnd"/>
      <w:r>
        <w:rPr>
          <w:sz w:val="28"/>
        </w:rPr>
        <w:t xml:space="preserve"> И.В., Вышивка лентами/И.В. </w:t>
      </w:r>
      <w:proofErr w:type="spellStart"/>
      <w:r>
        <w:rPr>
          <w:sz w:val="28"/>
        </w:rPr>
        <w:t>Резько</w:t>
      </w:r>
      <w:proofErr w:type="spellEnd"/>
      <w:r>
        <w:rPr>
          <w:sz w:val="28"/>
        </w:rPr>
        <w:t xml:space="preserve"> – Минск: «</w:t>
      </w:r>
      <w:proofErr w:type="spellStart"/>
      <w:r>
        <w:rPr>
          <w:sz w:val="28"/>
        </w:rPr>
        <w:t>Харвест</w:t>
      </w:r>
      <w:proofErr w:type="spellEnd"/>
      <w:r>
        <w:rPr>
          <w:sz w:val="28"/>
        </w:rPr>
        <w:t>», 2022.-32 страницы.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12. </w:t>
      </w:r>
      <w:proofErr w:type="spellStart"/>
      <w:r>
        <w:rPr>
          <w:sz w:val="28"/>
        </w:rPr>
        <w:t>Запаренко</w:t>
      </w:r>
      <w:proofErr w:type="spellEnd"/>
      <w:r>
        <w:rPr>
          <w:sz w:val="28"/>
        </w:rPr>
        <w:t xml:space="preserve"> В., Школа рисования для начинающих. Рисуем орнаменты/В. </w:t>
      </w:r>
      <w:proofErr w:type="spellStart"/>
      <w:r>
        <w:rPr>
          <w:sz w:val="28"/>
        </w:rPr>
        <w:t>Запаренко</w:t>
      </w:r>
      <w:proofErr w:type="spellEnd"/>
      <w:r>
        <w:rPr>
          <w:sz w:val="28"/>
        </w:rPr>
        <w:t xml:space="preserve"> – Москва: «Оникс», 2016.-16 страниц.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13. </w:t>
      </w:r>
      <w:proofErr w:type="spellStart"/>
      <w:r>
        <w:rPr>
          <w:sz w:val="28"/>
        </w:rPr>
        <w:t>Дорожин</w:t>
      </w:r>
      <w:proofErr w:type="spellEnd"/>
      <w:r>
        <w:rPr>
          <w:sz w:val="28"/>
        </w:rPr>
        <w:t xml:space="preserve"> Ю.Г., Рабоч</w:t>
      </w:r>
      <w:r>
        <w:rPr>
          <w:sz w:val="28"/>
        </w:rPr>
        <w:t>ая тетрадь по основам народного искусства.  Гжельская роспись</w:t>
      </w:r>
      <w:bookmarkStart w:id="8" w:name="_Hlk145425690"/>
      <w:r>
        <w:rPr>
          <w:sz w:val="28"/>
        </w:rPr>
        <w:t xml:space="preserve">/Ю.Г. </w:t>
      </w:r>
      <w:proofErr w:type="spellStart"/>
      <w:r>
        <w:rPr>
          <w:sz w:val="28"/>
        </w:rPr>
        <w:t>Дорожин</w:t>
      </w:r>
      <w:proofErr w:type="spellEnd"/>
      <w:r>
        <w:rPr>
          <w:sz w:val="28"/>
        </w:rPr>
        <w:t xml:space="preserve"> - Москва: «Школа-пресс», 2019.</w:t>
      </w:r>
      <w:bookmarkEnd w:id="8"/>
      <w:r>
        <w:rPr>
          <w:sz w:val="28"/>
        </w:rPr>
        <w:t>-18 страниц.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14. </w:t>
      </w:r>
      <w:proofErr w:type="spellStart"/>
      <w:r>
        <w:rPr>
          <w:sz w:val="28"/>
        </w:rPr>
        <w:t>Дорожин</w:t>
      </w:r>
      <w:proofErr w:type="spellEnd"/>
      <w:r>
        <w:rPr>
          <w:sz w:val="28"/>
        </w:rPr>
        <w:t xml:space="preserve"> Ю.Г. Рабочая тетрадь по основам народного искусства Дымковская игрушка/Ю.Г. </w:t>
      </w:r>
      <w:proofErr w:type="spellStart"/>
      <w:r>
        <w:rPr>
          <w:sz w:val="28"/>
        </w:rPr>
        <w:t>Дорожин</w:t>
      </w:r>
      <w:proofErr w:type="spellEnd"/>
      <w:r>
        <w:rPr>
          <w:sz w:val="28"/>
        </w:rPr>
        <w:t xml:space="preserve"> - Москва: «Школа-пресс», 2019.-21 страница</w:t>
      </w:r>
      <w:r>
        <w:rPr>
          <w:sz w:val="28"/>
        </w:rPr>
        <w:t>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15. </w:t>
      </w:r>
      <w:proofErr w:type="spellStart"/>
      <w:r>
        <w:rPr>
          <w:sz w:val="28"/>
        </w:rPr>
        <w:t>Шпикалова</w:t>
      </w:r>
      <w:proofErr w:type="spellEnd"/>
      <w:r>
        <w:rPr>
          <w:sz w:val="28"/>
        </w:rPr>
        <w:t xml:space="preserve"> Т.Я., Детям – о традициях народного мастерства. Учебно-методическое пособие/Т.Я. </w:t>
      </w:r>
      <w:proofErr w:type="spellStart"/>
      <w:r>
        <w:rPr>
          <w:sz w:val="28"/>
        </w:rPr>
        <w:t>Шпикалова</w:t>
      </w:r>
      <w:proofErr w:type="spellEnd"/>
      <w:r>
        <w:rPr>
          <w:sz w:val="28"/>
        </w:rPr>
        <w:t xml:space="preserve"> - Москва: «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», 2021.-272 страницы.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16. Яхнин Л., Весёлое слово Хохлома/</w:t>
      </w:r>
      <w:proofErr w:type="spellStart"/>
      <w:r>
        <w:rPr>
          <w:sz w:val="28"/>
        </w:rPr>
        <w:t>Л.Яхнин</w:t>
      </w:r>
      <w:proofErr w:type="spellEnd"/>
      <w:r>
        <w:rPr>
          <w:sz w:val="28"/>
        </w:rPr>
        <w:t xml:space="preserve"> – Москва: «Малыш», 2018.-12 страниц.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17. Творческая мастерская Се</w:t>
      </w:r>
      <w:r>
        <w:rPr>
          <w:sz w:val="28"/>
        </w:rPr>
        <w:t xml:space="preserve">ргея Салтыкова. Как сделать нетканый гобелен. </w:t>
      </w:r>
      <w:bookmarkStart w:id="9" w:name="_Hlk149729820"/>
      <w:r>
        <w:rPr>
          <w:sz w:val="28"/>
        </w:rPr>
        <w:t>[Электронный ресурс]</w:t>
      </w:r>
      <w:bookmarkEnd w:id="9"/>
      <w:r>
        <w:rPr>
          <w:sz w:val="28"/>
        </w:rPr>
        <w:t>-</w:t>
      </w:r>
      <w:r>
        <w:t xml:space="preserve"> </w:t>
      </w:r>
      <w:hyperlink r:id="rId12" w:history="1">
        <w:r>
          <w:rPr>
            <w:rStyle w:val="af0"/>
            <w:sz w:val="28"/>
          </w:rPr>
          <w:t>https://www.mastera-rukodeliya.ru/netkanyiy-gobelen</w:t>
        </w:r>
      </w:hyperlink>
      <w:r>
        <w:rPr>
          <w:sz w:val="28"/>
        </w:rPr>
        <w:t xml:space="preserve"> </w:t>
      </w:r>
    </w:p>
    <w:p w:rsidR="00362173" w:rsidRDefault="006C6592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18. Народная роспись. Ярмарка мастеров. Мастер-классы. [Электронный р</w:t>
      </w:r>
      <w:r>
        <w:rPr>
          <w:sz w:val="28"/>
        </w:rPr>
        <w:t xml:space="preserve">есурс]- </w:t>
      </w:r>
      <w:hyperlink r:id="rId13" w:history="1">
        <w:r>
          <w:rPr>
            <w:rStyle w:val="af0"/>
            <w:sz w:val="28"/>
          </w:rPr>
          <w:t>https://www.livemaster.ru/tag/topic/14622/narodnaya-rospis</w:t>
        </w:r>
      </w:hyperlink>
      <w:r>
        <w:rPr>
          <w:sz w:val="28"/>
        </w:rPr>
        <w:t xml:space="preserve"> </w:t>
      </w:r>
    </w:p>
    <w:p w:rsidR="00362173" w:rsidRDefault="006C6592">
      <w:pPr>
        <w:widowControl w:val="0"/>
        <w:ind w:left="720"/>
        <w:contextualSpacing/>
        <w:jc w:val="both"/>
        <w:rPr>
          <w:sz w:val="28"/>
        </w:rPr>
      </w:pPr>
      <w:r>
        <w:rPr>
          <w:sz w:val="28"/>
        </w:rPr>
        <w:lastRenderedPageBreak/>
        <w:t>19. Палата народных промыслов и ремёсел. Народная кукла</w:t>
      </w:r>
      <w:proofErr w:type="gramStart"/>
      <w:r>
        <w:rPr>
          <w:sz w:val="28"/>
        </w:rPr>
        <w:t>.[</w:t>
      </w:r>
      <w:proofErr w:type="gramEnd"/>
      <w:r>
        <w:rPr>
          <w:sz w:val="28"/>
        </w:rPr>
        <w:t>Электронный ресурс]-</w:t>
      </w:r>
      <w:r>
        <w:t xml:space="preserve"> </w:t>
      </w:r>
      <w:hyperlink r:id="rId14" w:history="1">
        <w:r>
          <w:rPr>
            <w:rStyle w:val="af0"/>
            <w:sz w:val="28"/>
          </w:rPr>
          <w:t>https://palata-npr.ru/nhp/russkaya-narodnaya-kukla.html</w:t>
        </w:r>
      </w:hyperlink>
      <w:r>
        <w:rPr>
          <w:sz w:val="28"/>
        </w:rPr>
        <w:t xml:space="preserve">  </w:t>
      </w:r>
    </w:p>
    <w:p w:rsidR="00362173" w:rsidRDefault="00362173">
      <w:pPr>
        <w:widowControl w:val="0"/>
        <w:ind w:left="720"/>
        <w:contextualSpacing/>
        <w:jc w:val="both"/>
        <w:rPr>
          <w:sz w:val="28"/>
        </w:rPr>
      </w:pPr>
    </w:p>
    <w:p w:rsidR="00362173" w:rsidRDefault="00362173">
      <w:pPr>
        <w:widowControl w:val="0"/>
        <w:ind w:left="1429"/>
        <w:contextualSpacing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p w:rsidR="00362173" w:rsidRDefault="00362173">
      <w:pPr>
        <w:widowControl w:val="0"/>
        <w:ind w:firstLine="709"/>
        <w:contextualSpacing/>
        <w:jc w:val="center"/>
        <w:rPr>
          <w:sz w:val="28"/>
        </w:rPr>
      </w:pPr>
    </w:p>
    <w:sectPr w:rsidR="00362173">
      <w:headerReference w:type="default" r:id="rId15"/>
      <w:footerReference w:type="default" r:id="rId16"/>
      <w:pgSz w:w="11906" w:h="16838"/>
      <w:pgMar w:top="1134" w:right="851" w:bottom="962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92" w:rsidRDefault="006C6592">
      <w:r>
        <w:separator/>
      </w:r>
    </w:p>
  </w:endnote>
  <w:endnote w:type="continuationSeparator" w:id="0">
    <w:p w:rsidR="006C6592" w:rsidRDefault="006C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73" w:rsidRDefault="006C6592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60FA4">
      <w:fldChar w:fldCharType="separate"/>
    </w:r>
    <w:r w:rsidR="00960FA4">
      <w:rPr>
        <w:noProof/>
      </w:rPr>
      <w:t>2</w:t>
    </w:r>
    <w:r>
      <w:fldChar w:fldCharType="end"/>
    </w:r>
  </w:p>
  <w:p w:rsidR="00362173" w:rsidRDefault="00362173">
    <w:pPr>
      <w:pStyle w:val="aa"/>
      <w:jc w:val="center"/>
    </w:pPr>
  </w:p>
  <w:p w:rsidR="00362173" w:rsidRDefault="0036217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73" w:rsidRDefault="006C6592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60FA4">
      <w:fldChar w:fldCharType="separate"/>
    </w:r>
    <w:r w:rsidR="00960FA4">
      <w:rPr>
        <w:noProof/>
      </w:rPr>
      <w:t>13</w:t>
    </w:r>
    <w:r>
      <w:fldChar w:fldCharType="end"/>
    </w:r>
  </w:p>
  <w:p w:rsidR="00362173" w:rsidRDefault="00362173">
    <w:pPr>
      <w:pStyle w:val="aa"/>
      <w:jc w:val="center"/>
    </w:pPr>
  </w:p>
  <w:p w:rsidR="00362173" w:rsidRDefault="0036217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73" w:rsidRDefault="006C6592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60FA4">
      <w:fldChar w:fldCharType="separate"/>
    </w:r>
    <w:r w:rsidR="00960FA4">
      <w:rPr>
        <w:noProof/>
      </w:rPr>
      <w:t>15</w:t>
    </w:r>
    <w:r>
      <w:fldChar w:fldCharType="end"/>
    </w:r>
  </w:p>
  <w:p w:rsidR="00362173" w:rsidRDefault="00362173">
    <w:pPr>
      <w:pStyle w:val="aa"/>
      <w:jc w:val="center"/>
    </w:pPr>
  </w:p>
  <w:p w:rsidR="00362173" w:rsidRDefault="003621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92" w:rsidRDefault="006C6592">
      <w:r>
        <w:separator/>
      </w:r>
    </w:p>
  </w:footnote>
  <w:footnote w:type="continuationSeparator" w:id="0">
    <w:p w:rsidR="006C6592" w:rsidRDefault="006C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73" w:rsidRDefault="0036217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73" w:rsidRDefault="00362173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2173"/>
    <w:rsid w:val="00362173"/>
    <w:rsid w:val="006C6592"/>
    <w:rsid w:val="0096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2"/>
    <w:rPr>
      <w:color w:val="800080" w:themeColor="followedHyperlink"/>
      <w:u w:val="single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a8">
    <w:name w:val="Базовый"/>
    <w:link w:val="a9"/>
    <w:pPr>
      <w:tabs>
        <w:tab w:val="left" w:pos="709"/>
      </w:tabs>
      <w:spacing w:line="100" w:lineRule="atLeast"/>
    </w:pPr>
    <w:rPr>
      <w:rFonts w:ascii="Times New Roman" w:hAnsi="Times New Roman"/>
      <w:color w:val="00000A"/>
      <w:sz w:val="24"/>
    </w:rPr>
  </w:style>
  <w:style w:type="character" w:customStyle="1" w:styleId="a9">
    <w:name w:val="Базовый"/>
    <w:link w:val="a8"/>
    <w:rPr>
      <w:rFonts w:ascii="Times New Roman" w:hAnsi="Times New Roman"/>
      <w:color w:val="00000A"/>
      <w:sz w:val="24"/>
    </w:rPr>
  </w:style>
  <w:style w:type="paragraph" w:customStyle="1" w:styleId="14">
    <w:name w:val="Неразрешенное упоминание1"/>
    <w:basedOn w:val="13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0"/>
    <w:link w:val="14"/>
    <w:rPr>
      <w:color w:val="605E5C"/>
      <w:shd w:val="clear" w:color="auto" w:fill="E1DFDD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c0"/>
  </w:style>
  <w:style w:type="paragraph" w:customStyle="1" w:styleId="c0">
    <w:name w:val="c0"/>
    <w:basedOn w:val="13"/>
    <w:link w:val="c00"/>
  </w:style>
  <w:style w:type="character" w:customStyle="1" w:styleId="c00">
    <w:name w:val="c0"/>
    <w:basedOn w:val="a0"/>
    <w:link w:val="c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utback">
    <w:name w:val="butback"/>
    <w:basedOn w:val="13"/>
    <w:link w:val="butback0"/>
  </w:style>
  <w:style w:type="character" w:customStyle="1" w:styleId="butback0">
    <w:name w:val="butback"/>
    <w:basedOn w:val="a0"/>
    <w:link w:val="butback"/>
  </w:style>
  <w:style w:type="paragraph" w:customStyle="1" w:styleId="c13">
    <w:name w:val="c13"/>
    <w:basedOn w:val="a"/>
    <w:link w:val="c130"/>
    <w:pPr>
      <w:spacing w:beforeAutospacing="1" w:afterAutospacing="1"/>
    </w:p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customStyle="1" w:styleId="16">
    <w:name w:val="Гиперссылка1"/>
    <w:basedOn w:val="13"/>
    <w:link w:val="af0"/>
    <w:rPr>
      <w:rFonts w:ascii="Times New Roman" w:hAnsi="Times New Roman"/>
      <w:color w:val="0000FF"/>
      <w:u w:val="single"/>
    </w:rPr>
  </w:style>
  <w:style w:type="character" w:styleId="af0">
    <w:name w:val="Hyperlink"/>
    <w:basedOn w:val="a0"/>
    <w:link w:val="16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submenu-table">
    <w:name w:val="submenu-table"/>
    <w:basedOn w:val="13"/>
    <w:link w:val="submenu-table0"/>
  </w:style>
  <w:style w:type="character" w:customStyle="1" w:styleId="submenu-table0">
    <w:name w:val="submenu-table"/>
    <w:basedOn w:val="a0"/>
    <w:link w:val="submenu-table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annotation subject"/>
    <w:basedOn w:val="a3"/>
    <w:next w:val="a3"/>
    <w:link w:val="af2"/>
    <w:rPr>
      <w:b/>
    </w:rPr>
  </w:style>
  <w:style w:type="character" w:customStyle="1" w:styleId="af2">
    <w:name w:val="Тема примечания Знак"/>
    <w:basedOn w:val="a4"/>
    <w:link w:val="af1"/>
    <w:rPr>
      <w:rFonts w:ascii="Times New Roman" w:hAnsi="Times New Roman"/>
      <w:b/>
      <w:sz w:val="20"/>
    </w:rPr>
  </w:style>
  <w:style w:type="paragraph" w:customStyle="1" w:styleId="c12">
    <w:name w:val="c12"/>
    <w:basedOn w:val="a"/>
    <w:link w:val="c120"/>
    <w:pPr>
      <w:spacing w:beforeAutospacing="1" w:afterAutospacing="1"/>
    </w:pPr>
  </w:style>
  <w:style w:type="character" w:customStyle="1" w:styleId="c120">
    <w:name w:val="c12"/>
    <w:basedOn w:val="1"/>
    <w:link w:val="c12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4"/>
    </w:rPr>
  </w:style>
  <w:style w:type="paragraph" w:customStyle="1" w:styleId="c1">
    <w:name w:val="c1"/>
    <w:basedOn w:val="13"/>
    <w:link w:val="c10"/>
  </w:style>
  <w:style w:type="character" w:customStyle="1" w:styleId="c10">
    <w:name w:val="c1"/>
    <w:basedOn w:val="a0"/>
    <w:link w:val="c1"/>
  </w:style>
  <w:style w:type="paragraph" w:customStyle="1" w:styleId="c6">
    <w:name w:val="c6"/>
    <w:basedOn w:val="a"/>
    <w:link w:val="c60"/>
    <w:pPr>
      <w:spacing w:beforeAutospacing="1" w:afterAutospacing="1"/>
    </w:p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styleId="af5">
    <w:name w:val="Document Map"/>
    <w:basedOn w:val="a"/>
    <w:link w:val="af6"/>
    <w:rPr>
      <w:rFonts w:ascii="Tahoma" w:hAnsi="Tahoma"/>
      <w:sz w:val="20"/>
    </w:rPr>
  </w:style>
  <w:style w:type="character" w:customStyle="1" w:styleId="af6">
    <w:name w:val="Схема документа Знак"/>
    <w:basedOn w:val="1"/>
    <w:link w:val="af5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Строгий1"/>
    <w:basedOn w:val="13"/>
    <w:link w:val="af7"/>
    <w:rPr>
      <w:b/>
    </w:rPr>
  </w:style>
  <w:style w:type="character" w:styleId="af7">
    <w:name w:val="Strong"/>
    <w:basedOn w:val="a0"/>
    <w:link w:val="19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Subtitle"/>
    <w:basedOn w:val="a"/>
    <w:next w:val="a"/>
    <w:link w:val="af9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1"/>
    <w:link w:val="af8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b">
    <w:name w:val="Название Знак"/>
    <w:basedOn w:val="1"/>
    <w:link w:val="afa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a">
    <w:name w:val="Знак примечания1"/>
    <w:basedOn w:val="13"/>
    <w:link w:val="afc"/>
    <w:rPr>
      <w:sz w:val="16"/>
    </w:rPr>
  </w:style>
  <w:style w:type="character" w:styleId="afc">
    <w:name w:val="annotation reference"/>
    <w:basedOn w:val="a0"/>
    <w:link w:val="1a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b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2"/>
    <w:rPr>
      <w:color w:val="800080" w:themeColor="followedHyperlink"/>
      <w:u w:val="single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a8">
    <w:name w:val="Базовый"/>
    <w:link w:val="a9"/>
    <w:pPr>
      <w:tabs>
        <w:tab w:val="left" w:pos="709"/>
      </w:tabs>
      <w:spacing w:line="100" w:lineRule="atLeast"/>
    </w:pPr>
    <w:rPr>
      <w:rFonts w:ascii="Times New Roman" w:hAnsi="Times New Roman"/>
      <w:color w:val="00000A"/>
      <w:sz w:val="24"/>
    </w:rPr>
  </w:style>
  <w:style w:type="character" w:customStyle="1" w:styleId="a9">
    <w:name w:val="Базовый"/>
    <w:link w:val="a8"/>
    <w:rPr>
      <w:rFonts w:ascii="Times New Roman" w:hAnsi="Times New Roman"/>
      <w:color w:val="00000A"/>
      <w:sz w:val="24"/>
    </w:rPr>
  </w:style>
  <w:style w:type="paragraph" w:customStyle="1" w:styleId="14">
    <w:name w:val="Неразрешенное упоминание1"/>
    <w:basedOn w:val="13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0"/>
    <w:link w:val="14"/>
    <w:rPr>
      <w:color w:val="605E5C"/>
      <w:shd w:val="clear" w:color="auto" w:fill="E1DFDD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c0"/>
  </w:style>
  <w:style w:type="paragraph" w:customStyle="1" w:styleId="c0">
    <w:name w:val="c0"/>
    <w:basedOn w:val="13"/>
    <w:link w:val="c00"/>
  </w:style>
  <w:style w:type="character" w:customStyle="1" w:styleId="c00">
    <w:name w:val="c0"/>
    <w:basedOn w:val="a0"/>
    <w:link w:val="c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utback">
    <w:name w:val="butback"/>
    <w:basedOn w:val="13"/>
    <w:link w:val="butback0"/>
  </w:style>
  <w:style w:type="character" w:customStyle="1" w:styleId="butback0">
    <w:name w:val="butback"/>
    <w:basedOn w:val="a0"/>
    <w:link w:val="butback"/>
  </w:style>
  <w:style w:type="paragraph" w:customStyle="1" w:styleId="c13">
    <w:name w:val="c13"/>
    <w:basedOn w:val="a"/>
    <w:link w:val="c130"/>
    <w:pPr>
      <w:spacing w:beforeAutospacing="1" w:afterAutospacing="1"/>
    </w:p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customStyle="1" w:styleId="16">
    <w:name w:val="Гиперссылка1"/>
    <w:basedOn w:val="13"/>
    <w:link w:val="af0"/>
    <w:rPr>
      <w:rFonts w:ascii="Times New Roman" w:hAnsi="Times New Roman"/>
      <w:color w:val="0000FF"/>
      <w:u w:val="single"/>
    </w:rPr>
  </w:style>
  <w:style w:type="character" w:styleId="af0">
    <w:name w:val="Hyperlink"/>
    <w:basedOn w:val="a0"/>
    <w:link w:val="16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submenu-table">
    <w:name w:val="submenu-table"/>
    <w:basedOn w:val="13"/>
    <w:link w:val="submenu-table0"/>
  </w:style>
  <w:style w:type="character" w:customStyle="1" w:styleId="submenu-table0">
    <w:name w:val="submenu-table"/>
    <w:basedOn w:val="a0"/>
    <w:link w:val="submenu-table"/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annotation subject"/>
    <w:basedOn w:val="a3"/>
    <w:next w:val="a3"/>
    <w:link w:val="af2"/>
    <w:rPr>
      <w:b/>
    </w:rPr>
  </w:style>
  <w:style w:type="character" w:customStyle="1" w:styleId="af2">
    <w:name w:val="Тема примечания Знак"/>
    <w:basedOn w:val="a4"/>
    <w:link w:val="af1"/>
    <w:rPr>
      <w:rFonts w:ascii="Times New Roman" w:hAnsi="Times New Roman"/>
      <w:b/>
      <w:sz w:val="20"/>
    </w:rPr>
  </w:style>
  <w:style w:type="paragraph" w:customStyle="1" w:styleId="c12">
    <w:name w:val="c12"/>
    <w:basedOn w:val="a"/>
    <w:link w:val="c120"/>
    <w:pPr>
      <w:spacing w:beforeAutospacing="1" w:afterAutospacing="1"/>
    </w:pPr>
  </w:style>
  <w:style w:type="character" w:customStyle="1" w:styleId="c120">
    <w:name w:val="c12"/>
    <w:basedOn w:val="1"/>
    <w:link w:val="c12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4"/>
    </w:rPr>
  </w:style>
  <w:style w:type="paragraph" w:customStyle="1" w:styleId="c1">
    <w:name w:val="c1"/>
    <w:basedOn w:val="13"/>
    <w:link w:val="c10"/>
  </w:style>
  <w:style w:type="character" w:customStyle="1" w:styleId="c10">
    <w:name w:val="c1"/>
    <w:basedOn w:val="a0"/>
    <w:link w:val="c1"/>
  </w:style>
  <w:style w:type="paragraph" w:customStyle="1" w:styleId="c6">
    <w:name w:val="c6"/>
    <w:basedOn w:val="a"/>
    <w:link w:val="c60"/>
    <w:pPr>
      <w:spacing w:beforeAutospacing="1" w:afterAutospacing="1"/>
    </w:p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styleId="af5">
    <w:name w:val="Document Map"/>
    <w:basedOn w:val="a"/>
    <w:link w:val="af6"/>
    <w:rPr>
      <w:rFonts w:ascii="Tahoma" w:hAnsi="Tahoma"/>
      <w:sz w:val="20"/>
    </w:rPr>
  </w:style>
  <w:style w:type="character" w:customStyle="1" w:styleId="af6">
    <w:name w:val="Схема документа Знак"/>
    <w:basedOn w:val="1"/>
    <w:link w:val="af5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Строгий1"/>
    <w:basedOn w:val="13"/>
    <w:link w:val="af7"/>
    <w:rPr>
      <w:b/>
    </w:rPr>
  </w:style>
  <w:style w:type="character" w:styleId="af7">
    <w:name w:val="Strong"/>
    <w:basedOn w:val="a0"/>
    <w:link w:val="19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Subtitle"/>
    <w:basedOn w:val="a"/>
    <w:next w:val="a"/>
    <w:link w:val="af9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1"/>
    <w:link w:val="af8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b">
    <w:name w:val="Название Знак"/>
    <w:basedOn w:val="1"/>
    <w:link w:val="afa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a">
    <w:name w:val="Знак примечания1"/>
    <w:basedOn w:val="13"/>
    <w:link w:val="afc"/>
    <w:rPr>
      <w:sz w:val="16"/>
    </w:rPr>
  </w:style>
  <w:style w:type="character" w:styleId="afc">
    <w:name w:val="annotation reference"/>
    <w:basedOn w:val="a0"/>
    <w:link w:val="1a"/>
    <w:rPr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b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746582#6560IO" TargetMode="External"/><Relationship Id="rId13" Type="http://schemas.openxmlformats.org/officeDocument/2006/relationships/hyperlink" Target="https://www.livemaster.ru/tag/topic/14622/narodnaya-rospi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astera-rukodeliya.ru/netkanyiy-gobele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palata-npr.ru/nhp/russkaya-narodnaya-kuk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3015</Words>
  <Characters>17189</Characters>
  <Application>Microsoft Office Word</Application>
  <DocSecurity>0</DocSecurity>
  <Lines>143</Lines>
  <Paragraphs>40</Paragraphs>
  <ScaleCrop>false</ScaleCrop>
  <Company/>
  <LinksUpToDate>false</LinksUpToDate>
  <CharactersWithSpaces>20164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2024-10-28T13:38:00Z</dcterms:created>
  <dcterms:modified xsi:type="dcterms:W3CDTF">2024-10-28T13:39:00Z</dcterms:modified>
</cp:coreProperties>
</file>