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BB" w:rsidRDefault="00017DCB" w:rsidP="00017DCB">
      <w:pPr>
        <w:widowControl w:val="0"/>
        <w:tabs>
          <w:tab w:val="left" w:pos="709"/>
        </w:tabs>
        <w:ind w:hanging="851"/>
        <w:contextualSpacing/>
        <w:rPr>
          <w:b/>
          <w:sz w:val="28"/>
        </w:rPr>
      </w:pPr>
      <w:bookmarkStart w:id="0" w:name="_Hlk59022567"/>
      <w:bookmarkStart w:id="1" w:name="_GoBack"/>
      <w:r>
        <w:rPr>
          <w:b/>
          <w:noProof/>
          <w:sz w:val="28"/>
        </w:rPr>
        <w:drawing>
          <wp:inline distT="0" distB="0" distL="0" distR="0">
            <wp:extent cx="6545580" cy="9257508"/>
            <wp:effectExtent l="0" t="0" r="7620" b="1270"/>
            <wp:docPr id="1" name="Рисунок 1" descr="C:\Users\PC\Desktop\Титульники\Народные промыс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Народные промыслы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826" cy="92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836BB" w:rsidRDefault="00460ED6">
      <w:pPr>
        <w:widowControl w:val="0"/>
        <w:tabs>
          <w:tab w:val="left" w:pos="709"/>
        </w:tabs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836BB" w:rsidRDefault="001836BB">
      <w:pPr>
        <w:widowControl w:val="0"/>
        <w:tabs>
          <w:tab w:val="left" w:pos="709"/>
        </w:tabs>
        <w:ind w:firstLine="709"/>
        <w:contextualSpacing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7159"/>
        <w:gridCol w:w="1560"/>
      </w:tblGrid>
      <w:tr w:rsidR="001836BB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tabs>
                <w:tab w:val="left" w:pos="540"/>
              </w:tabs>
              <w:spacing w:beforeAutospacing="1" w:afterAutospacing="1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Комплекс основных характеристик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Отличительные особенности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Адресат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1.1.5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Объем и срок освоения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836BB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1.1.6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1.1.7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организации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36BB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1.1.8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Цель и задачи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36BB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программы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плана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836BB">
        <w:trPr>
          <w:trHeight w:val="32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836BB">
        <w:trPr>
          <w:trHeight w:val="32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Личностные результаты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836BB">
        <w:trPr>
          <w:trHeight w:val="32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Предметные результаты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836BB">
        <w:trPr>
          <w:trHeight w:val="32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1.4.3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z w:val="28"/>
              </w:rPr>
              <w:t xml:space="preserve"> результаты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Комплекс организационно-педагогических </w:t>
            </w:r>
            <w:r>
              <w:rPr>
                <w:sz w:val="28"/>
              </w:rPr>
              <w:t>условий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Календарный учебный график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Условия реализации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1836BB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Кадровое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План воспитательной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1836BB">
        <w:trPr>
          <w:trHeight w:val="63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1836BB">
        <w:trPr>
          <w:trHeight w:val="6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Оценочные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1836BB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1836BB">
        <w:trPr>
          <w:trHeight w:val="205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Приложение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  <w:tr w:rsidR="001836BB">
        <w:trPr>
          <w:trHeight w:val="5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/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  <w:tr w:rsidR="001836BB">
        <w:trPr>
          <w:trHeight w:val="101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/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  <w:tr w:rsidR="001836BB">
        <w:trPr>
          <w:trHeight w:val="101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/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460ED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</w:tc>
        <w:bookmarkEnd w:id="0"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36BB" w:rsidRDefault="001836BB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</w:tbl>
    <w:p w:rsidR="001836BB" w:rsidRDefault="001836BB">
      <w:pPr>
        <w:widowControl w:val="0"/>
        <w:tabs>
          <w:tab w:val="left" w:pos="4326"/>
        </w:tabs>
        <w:ind w:firstLine="709"/>
        <w:contextualSpacing/>
        <w:jc w:val="center"/>
        <w:outlineLvl w:val="0"/>
        <w:rPr>
          <w:b/>
          <w:sz w:val="28"/>
        </w:rPr>
      </w:pPr>
    </w:p>
    <w:p w:rsidR="001836BB" w:rsidRDefault="001836BB">
      <w:pPr>
        <w:widowControl w:val="0"/>
        <w:tabs>
          <w:tab w:val="left" w:pos="4326"/>
        </w:tabs>
        <w:ind w:firstLine="709"/>
        <w:contextualSpacing/>
        <w:jc w:val="center"/>
        <w:outlineLvl w:val="0"/>
        <w:rPr>
          <w:b/>
          <w:sz w:val="28"/>
        </w:rPr>
      </w:pP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I. Комплекс основных характеристик программы</w:t>
      </w: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 Пояснительная записка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:rsidR="001836BB" w:rsidRDefault="00460ED6">
      <w:pPr>
        <w:jc w:val="both"/>
        <w:rPr>
          <w:i/>
          <w:sz w:val="28"/>
        </w:rPr>
      </w:pPr>
      <w:r>
        <w:rPr>
          <w:i/>
          <w:sz w:val="28"/>
        </w:rPr>
        <w:t xml:space="preserve">Международные акты </w:t>
      </w:r>
      <w:r>
        <w:rPr>
          <w:i/>
          <w:sz w:val="28"/>
        </w:rPr>
        <w:t>и документы: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1. Конвенция о правах ребёнка (одобрена Генеральной Ассамблеей ООН 20.11.1989) (вступила в силу для СССР 15.09.1990).</w:t>
      </w:r>
    </w:p>
    <w:p w:rsidR="001836BB" w:rsidRDefault="00460ED6">
      <w:pPr>
        <w:jc w:val="both"/>
        <w:rPr>
          <w:i/>
          <w:sz w:val="28"/>
        </w:rPr>
      </w:pPr>
      <w:r>
        <w:rPr>
          <w:i/>
          <w:sz w:val="28"/>
        </w:rPr>
        <w:t>Федеральные акты и документы: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Федеральный закон «Об образовании в Российской Федерации» от 29.12.2012 № 273-ФЗ (ред. от 8 </w:t>
      </w:r>
      <w:r>
        <w:rPr>
          <w:sz w:val="28"/>
        </w:rPr>
        <w:t xml:space="preserve">июля 2024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spellEnd"/>
      <w:proofErr w:type="gramEnd"/>
      <w:r>
        <w:rPr>
          <w:sz w:val="28"/>
        </w:rPr>
        <w:t xml:space="preserve"> изменениями и дополнениями).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  <w:highlight w:val="white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>.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  <w:highlight w:val="white"/>
        </w:rPr>
        <w:t>Федеральный проект «Успех каждого ребен</w:t>
      </w:r>
      <w:r>
        <w:rPr>
          <w:sz w:val="28"/>
          <w:highlight w:val="white"/>
        </w:rPr>
        <w:t>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>.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  <w:highlight w:val="white"/>
        </w:rPr>
        <w:t>Федеральный проект «Патриотическое воспитание» Национального проекта «Образовани</w:t>
      </w:r>
      <w:r>
        <w:rPr>
          <w:sz w:val="28"/>
          <w:highlight w:val="white"/>
        </w:rPr>
        <w:t>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 xml:space="preserve">.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Постановление Главного государственного санитарного врача РФ 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 «Об утверждении СанПиН 2</w:t>
      </w:r>
      <w:r>
        <w:rPr>
          <w:spacing w:val="2"/>
          <w:sz w:val="28"/>
        </w:rPr>
        <w:t>.</w:t>
      </w:r>
      <w:r>
        <w:rPr>
          <w:sz w:val="28"/>
        </w:rPr>
        <w:t>4</w:t>
      </w:r>
      <w:r>
        <w:rPr>
          <w:spacing w:val="2"/>
          <w:sz w:val="28"/>
        </w:rPr>
        <w:t>.</w:t>
      </w:r>
      <w:r>
        <w:rPr>
          <w:sz w:val="28"/>
        </w:rPr>
        <w:t>3648-20 «</w:t>
      </w:r>
      <w:r>
        <w:rPr>
          <w:spacing w:val="1"/>
          <w:sz w:val="28"/>
        </w:rPr>
        <w:t>Са</w:t>
      </w:r>
      <w:r>
        <w:rPr>
          <w:sz w:val="28"/>
        </w:rPr>
        <w:t>н</w:t>
      </w:r>
      <w:r>
        <w:rPr>
          <w:spacing w:val="4"/>
          <w:sz w:val="28"/>
        </w:rPr>
        <w:t>и</w:t>
      </w:r>
      <w:r>
        <w:rPr>
          <w:spacing w:val="-2"/>
          <w:sz w:val="28"/>
        </w:rPr>
        <w:t>т</w:t>
      </w:r>
      <w:r>
        <w:rPr>
          <w:spacing w:val="1"/>
          <w:sz w:val="28"/>
        </w:rPr>
        <w:t>а</w:t>
      </w:r>
      <w:r>
        <w:rPr>
          <w:sz w:val="28"/>
        </w:rPr>
        <w:t>рн</w:t>
      </w:r>
      <w:r>
        <w:rPr>
          <w:spacing w:val="2"/>
          <w:sz w:val="28"/>
        </w:rPr>
        <w:t>о</w:t>
      </w:r>
      <w:r>
        <w:rPr>
          <w:spacing w:val="-2"/>
          <w:sz w:val="28"/>
        </w:rPr>
        <w:t>-</w:t>
      </w:r>
      <w:r>
        <w:rPr>
          <w:spacing w:val="5"/>
          <w:sz w:val="28"/>
        </w:rPr>
        <w:t>э</w:t>
      </w:r>
      <w:r>
        <w:rPr>
          <w:sz w:val="28"/>
        </w:rPr>
        <w:t>пи</w:t>
      </w:r>
      <w:r>
        <w:rPr>
          <w:spacing w:val="2"/>
          <w:sz w:val="28"/>
        </w:rPr>
        <w:t>д</w:t>
      </w:r>
      <w:r>
        <w:rPr>
          <w:spacing w:val="1"/>
          <w:sz w:val="28"/>
        </w:rPr>
        <w:t>ем</w:t>
      </w:r>
      <w:r>
        <w:rPr>
          <w:sz w:val="28"/>
        </w:rPr>
        <w:t>иоло</w:t>
      </w:r>
      <w:r>
        <w:rPr>
          <w:spacing w:val="1"/>
          <w:sz w:val="28"/>
        </w:rPr>
        <w:t>г</w:t>
      </w:r>
      <w:r>
        <w:rPr>
          <w:sz w:val="28"/>
        </w:rPr>
        <w:t>и</w:t>
      </w:r>
      <w:r>
        <w:rPr>
          <w:spacing w:val="-1"/>
          <w:sz w:val="28"/>
        </w:rPr>
        <w:t>ч</w:t>
      </w:r>
      <w:r>
        <w:rPr>
          <w:spacing w:val="1"/>
          <w:sz w:val="28"/>
        </w:rPr>
        <w:t>ес</w:t>
      </w:r>
      <w:r>
        <w:rPr>
          <w:spacing w:val="-1"/>
          <w:sz w:val="28"/>
        </w:rPr>
        <w:t>к</w:t>
      </w:r>
      <w:r>
        <w:rPr>
          <w:sz w:val="28"/>
        </w:rPr>
        <w:t xml:space="preserve">ие </w:t>
      </w:r>
      <w:r>
        <w:rPr>
          <w:spacing w:val="3"/>
          <w:sz w:val="28"/>
        </w:rPr>
        <w:t>т</w:t>
      </w:r>
      <w:r>
        <w:rPr>
          <w:sz w:val="28"/>
        </w:rPr>
        <w:t>р</w:t>
      </w:r>
      <w:r>
        <w:rPr>
          <w:spacing w:val="1"/>
          <w:sz w:val="28"/>
        </w:rPr>
        <w:t>е</w:t>
      </w:r>
      <w:r>
        <w:rPr>
          <w:spacing w:val="2"/>
          <w:sz w:val="28"/>
        </w:rPr>
        <w:t>б</w:t>
      </w:r>
      <w:r>
        <w:rPr>
          <w:sz w:val="28"/>
        </w:rPr>
        <w:t>о</w:t>
      </w:r>
      <w:r>
        <w:rPr>
          <w:spacing w:val="-2"/>
          <w:sz w:val="28"/>
        </w:rPr>
        <w:t>в</w:t>
      </w:r>
      <w:r>
        <w:rPr>
          <w:spacing w:val="1"/>
          <w:sz w:val="28"/>
        </w:rPr>
        <w:t>а</w:t>
      </w:r>
      <w:r>
        <w:rPr>
          <w:sz w:val="28"/>
        </w:rPr>
        <w:t>ния</w:t>
      </w:r>
      <w:r>
        <w:rPr>
          <w:spacing w:val="32"/>
          <w:sz w:val="28"/>
        </w:rPr>
        <w:t xml:space="preserve"> </w:t>
      </w:r>
      <w:r>
        <w:rPr>
          <w:sz w:val="28"/>
        </w:rPr>
        <w:t>к ор</w:t>
      </w:r>
      <w:r>
        <w:rPr>
          <w:spacing w:val="1"/>
          <w:sz w:val="28"/>
        </w:rPr>
        <w:t>га</w:t>
      </w:r>
      <w:r>
        <w:rPr>
          <w:sz w:val="28"/>
        </w:rPr>
        <w:t>низ</w:t>
      </w:r>
      <w:r>
        <w:rPr>
          <w:spacing w:val="1"/>
          <w:sz w:val="28"/>
        </w:rPr>
        <w:t>а</w:t>
      </w:r>
      <w:r>
        <w:rPr>
          <w:spacing w:val="4"/>
          <w:sz w:val="28"/>
        </w:rPr>
        <w:t>ци</w:t>
      </w:r>
      <w:r>
        <w:rPr>
          <w:sz w:val="28"/>
        </w:rPr>
        <w:t>ям воспитания и обучения, отдыха и оздоровления детей и молодежи».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gramStart"/>
      <w:r>
        <w:rPr>
          <w:sz w:val="28"/>
        </w:rPr>
        <w:t xml:space="preserve">Постановление Главного государственного санитарного врача РФ </w:t>
      </w:r>
      <w:r>
        <w:rPr>
          <w:sz w:val="28"/>
          <w:highlight w:val="white"/>
        </w:rPr>
        <w:t>«Об утверждении санитарных правил и норм СанПиН 1.2.3685-21 «Гиг</w:t>
      </w:r>
      <w:r>
        <w:rPr>
          <w:sz w:val="28"/>
          <w:highlight w:val="white"/>
        </w:rPr>
        <w:t>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«Гигиенические нормативы по устройству, содержанию и режиму работы организаций воспитания и обучения, от</w:t>
      </w:r>
      <w:r>
        <w:rPr>
          <w:sz w:val="28"/>
          <w:highlight w:val="white"/>
        </w:rPr>
        <w:t>дыха и оздоровления детей и молодежи»)</w:t>
      </w:r>
      <w:r>
        <w:rPr>
          <w:sz w:val="28"/>
        </w:rPr>
        <w:t>.</w:t>
      </w:r>
      <w:proofErr w:type="gramEnd"/>
    </w:p>
    <w:p w:rsidR="001836BB" w:rsidRDefault="00460ED6">
      <w:pPr>
        <w:ind w:firstLine="709"/>
        <w:contextualSpacing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pacing w:val="-5"/>
          <w:sz w:val="28"/>
        </w:rPr>
        <w:t>«</w:t>
      </w:r>
      <w:r>
        <w:rPr>
          <w:sz w:val="28"/>
        </w:rPr>
        <w:t>Ст</w:t>
      </w:r>
      <w:r>
        <w:rPr>
          <w:spacing w:val="3"/>
          <w:sz w:val="28"/>
        </w:rPr>
        <w:t>р</w:t>
      </w:r>
      <w:r>
        <w:rPr>
          <w:spacing w:val="-1"/>
          <w:sz w:val="28"/>
        </w:rPr>
        <w:t>а</w:t>
      </w:r>
      <w:r>
        <w:rPr>
          <w:sz w:val="28"/>
        </w:rPr>
        <w:t>тег</w:t>
      </w:r>
      <w:r>
        <w:rPr>
          <w:spacing w:val="1"/>
          <w:sz w:val="28"/>
        </w:rPr>
        <w:t>и</w:t>
      </w:r>
      <w:r>
        <w:rPr>
          <w:sz w:val="28"/>
        </w:rPr>
        <w:t>я 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з</w:t>
      </w:r>
      <w:r>
        <w:rPr>
          <w:sz w:val="28"/>
        </w:rPr>
        <w:t>вит</w:t>
      </w:r>
      <w:r>
        <w:rPr>
          <w:spacing w:val="2"/>
          <w:sz w:val="28"/>
        </w:rPr>
        <w:t>и</w:t>
      </w:r>
      <w:r>
        <w:rPr>
          <w:sz w:val="28"/>
        </w:rPr>
        <w:t>я во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пи</w:t>
      </w:r>
      <w:r>
        <w:rPr>
          <w:sz w:val="28"/>
        </w:rPr>
        <w:t>та</w:t>
      </w:r>
      <w:r>
        <w:rPr>
          <w:spacing w:val="1"/>
          <w:sz w:val="28"/>
        </w:rPr>
        <w:t>ни</w:t>
      </w:r>
      <w:r>
        <w:rPr>
          <w:sz w:val="28"/>
        </w:rPr>
        <w:t>я в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о</w:t>
      </w:r>
      <w:r>
        <w:rPr>
          <w:spacing w:val="-1"/>
          <w:sz w:val="28"/>
        </w:rPr>
        <w:t>сс</w:t>
      </w:r>
      <w:r>
        <w:rPr>
          <w:spacing w:val="1"/>
          <w:sz w:val="28"/>
        </w:rPr>
        <w:t>ий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Ф</w:t>
      </w:r>
      <w:r>
        <w:rPr>
          <w:spacing w:val="-1"/>
          <w:sz w:val="28"/>
        </w:rPr>
        <w:t>е</w:t>
      </w:r>
      <w:r>
        <w:rPr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ци</w:t>
      </w:r>
      <w:r>
        <w:rPr>
          <w:sz w:val="28"/>
        </w:rPr>
        <w:t>и</w:t>
      </w:r>
      <w:r>
        <w:rPr>
          <w:spacing w:val="1"/>
          <w:sz w:val="28"/>
        </w:rPr>
        <w:t xml:space="preserve"> н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п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1"/>
          <w:sz w:val="28"/>
        </w:rPr>
        <w:t>и</w:t>
      </w:r>
      <w:r>
        <w:rPr>
          <w:sz w:val="28"/>
        </w:rPr>
        <w:t xml:space="preserve">од </w:t>
      </w:r>
      <w:r>
        <w:rPr>
          <w:spacing w:val="-2"/>
          <w:sz w:val="28"/>
        </w:rPr>
        <w:t>д</w:t>
      </w:r>
      <w:r>
        <w:rPr>
          <w:sz w:val="28"/>
        </w:rPr>
        <w:t>о 2025 год</w:t>
      </w:r>
      <w:r>
        <w:rPr>
          <w:spacing w:val="4"/>
          <w:sz w:val="28"/>
        </w:rPr>
        <w:t>а</w:t>
      </w:r>
      <w:r>
        <w:rPr>
          <w:spacing w:val="-7"/>
          <w:sz w:val="28"/>
        </w:rPr>
        <w:t>»</w:t>
      </w:r>
      <w:r>
        <w:rPr>
          <w:spacing w:val="1"/>
          <w:sz w:val="28"/>
        </w:rPr>
        <w:t xml:space="preserve"> утвержденная Р</w:t>
      </w:r>
      <w:r>
        <w:rPr>
          <w:spacing w:val="-1"/>
          <w:sz w:val="28"/>
        </w:rPr>
        <w:t>ас</w:t>
      </w:r>
      <w:r>
        <w:rPr>
          <w:spacing w:val="1"/>
          <w:sz w:val="28"/>
        </w:rPr>
        <w:t>п</w:t>
      </w:r>
      <w:r>
        <w:rPr>
          <w:sz w:val="28"/>
        </w:rPr>
        <w:t>оряж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ни</w:t>
      </w:r>
      <w:r>
        <w:rPr>
          <w:sz w:val="28"/>
        </w:rPr>
        <w:t>ем</w:t>
      </w:r>
      <w:r>
        <w:rPr>
          <w:spacing w:val="4"/>
          <w:sz w:val="28"/>
        </w:rPr>
        <w:t xml:space="preserve"> </w:t>
      </w:r>
      <w:r>
        <w:rPr>
          <w:sz w:val="28"/>
        </w:rPr>
        <w:t>Пр</w:t>
      </w:r>
      <w:r>
        <w:rPr>
          <w:spacing w:val="-1"/>
          <w:sz w:val="28"/>
        </w:rPr>
        <w:t>а</w:t>
      </w:r>
      <w:r>
        <w:rPr>
          <w:sz w:val="28"/>
        </w:rPr>
        <w:t>вител</w:t>
      </w:r>
      <w:r>
        <w:rPr>
          <w:spacing w:val="1"/>
          <w:sz w:val="28"/>
        </w:rPr>
        <w:t>ь</w:t>
      </w:r>
      <w:r>
        <w:rPr>
          <w:spacing w:val="-1"/>
          <w:sz w:val="28"/>
        </w:rPr>
        <w:t>с</w:t>
      </w:r>
      <w:r>
        <w:rPr>
          <w:sz w:val="28"/>
        </w:rPr>
        <w:t>тва</w:t>
      </w:r>
      <w:r>
        <w:rPr>
          <w:spacing w:val="4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о</w:t>
      </w:r>
      <w:r>
        <w:rPr>
          <w:spacing w:val="-1"/>
          <w:sz w:val="28"/>
        </w:rPr>
        <w:t>сс</w:t>
      </w:r>
      <w:r>
        <w:rPr>
          <w:spacing w:val="1"/>
          <w:sz w:val="28"/>
        </w:rPr>
        <w:t>ий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к</w:t>
      </w:r>
      <w:r>
        <w:rPr>
          <w:spacing w:val="4"/>
          <w:sz w:val="28"/>
        </w:rPr>
        <w:t>о</w:t>
      </w:r>
      <w:r>
        <w:rPr>
          <w:sz w:val="28"/>
        </w:rPr>
        <w:t>й</w:t>
      </w:r>
      <w:r>
        <w:rPr>
          <w:spacing w:val="6"/>
          <w:sz w:val="28"/>
        </w:rPr>
        <w:t xml:space="preserve"> </w:t>
      </w:r>
      <w:r>
        <w:rPr>
          <w:sz w:val="28"/>
        </w:rPr>
        <w:t>Ф</w:t>
      </w:r>
      <w:r>
        <w:rPr>
          <w:spacing w:val="-1"/>
          <w:sz w:val="28"/>
        </w:rPr>
        <w:t>е</w:t>
      </w:r>
      <w:r>
        <w:rPr>
          <w:spacing w:val="-2"/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ци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ма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996</w:t>
      </w:r>
      <w:r>
        <w:rPr>
          <w:spacing w:val="-1"/>
          <w:sz w:val="28"/>
        </w:rPr>
        <w:t>-</w:t>
      </w:r>
      <w:r>
        <w:rPr>
          <w:sz w:val="28"/>
        </w:rPr>
        <w:t>р.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r>
        <w:rPr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sz w:val="28"/>
          <w:highlight w:val="white"/>
        </w:rPr>
        <w:t>31 марта 2022 года N 678-р</w:t>
      </w:r>
      <w:r>
        <w:rPr>
          <w:sz w:val="28"/>
        </w:rPr>
        <w:t>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>
        <w:rPr>
          <w:spacing w:val="3"/>
          <w:sz w:val="28"/>
        </w:rPr>
        <w:t xml:space="preserve">Приказ Министерства просвещения Российской Федерации </w:t>
      </w:r>
      <w:r>
        <w:rPr>
          <w:sz w:val="28"/>
          <w:highlight w:val="white"/>
        </w:rPr>
        <w:t xml:space="preserve">«Об утверждении </w:t>
      </w:r>
      <w:hyperlink r:id="rId8" w:history="1">
        <w:r>
          <w:rPr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sz w:val="28"/>
          <w:highlight w:val="white"/>
        </w:rPr>
        <w:t>» (от 27.07.2022 г. № 629).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  <w:highlight w:val="white"/>
        </w:rPr>
      </w:pPr>
      <w:r>
        <w:rPr>
          <w:spacing w:val="3"/>
          <w:sz w:val="28"/>
        </w:rPr>
        <w:lastRenderedPageBreak/>
        <w:t>11.</w:t>
      </w:r>
      <w:r>
        <w:rPr>
          <w:spacing w:val="3"/>
          <w:sz w:val="28"/>
        </w:rPr>
        <w:tab/>
      </w:r>
      <w:r>
        <w:rPr>
          <w:sz w:val="28"/>
          <w:highlight w:val="white"/>
        </w:rPr>
        <w:t xml:space="preserve">Приказ Министерства просвещения РФ «Об утверждении Целевой модели </w:t>
      </w:r>
      <w:r>
        <w:rPr>
          <w:sz w:val="28"/>
          <w:highlight w:val="white"/>
        </w:rPr>
        <w:t>развития региональных систем дополнительного образования детей» (от 03.09.2019 г. № 467).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12. 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</w:t>
      </w:r>
      <w:r>
        <w:rPr>
          <w:sz w:val="28"/>
          <w:highlight w:val="white"/>
        </w:rPr>
        <w:t xml:space="preserve">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1836BB" w:rsidRDefault="00460ED6">
      <w:pPr>
        <w:jc w:val="both"/>
        <w:rPr>
          <w:i/>
          <w:sz w:val="28"/>
        </w:rPr>
      </w:pPr>
      <w:r>
        <w:rPr>
          <w:i/>
          <w:sz w:val="28"/>
        </w:rPr>
        <w:t>Региональные акты и документы: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>Закон Оренбургской области от 06.09.2013 № 1698/506-V-ОЗ «Об образовании в Оренбургской област</w:t>
      </w:r>
      <w:r>
        <w:rPr>
          <w:sz w:val="28"/>
        </w:rPr>
        <w:t>и» принят постановлением Законодательного Собрания Оренбургской области от 21.08.2013 № 1698 (в редакции от 13.06.2024 № 1155/484-VII-ОЗ).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14.</w:t>
      </w:r>
      <w:r>
        <w:rPr>
          <w:sz w:val="28"/>
          <w:highlight w:val="white"/>
        </w:rPr>
        <w:tab/>
      </w:r>
      <w:r>
        <w:rPr>
          <w:sz w:val="28"/>
        </w:rPr>
        <w:t>Концепция региональной системы выявления, поддержки и развития способностей и талантов у детей и молодежи Оренбур</w:t>
      </w:r>
      <w:r>
        <w:rPr>
          <w:sz w:val="28"/>
        </w:rPr>
        <w:t>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>Концепция о региональной системе ор</w:t>
      </w:r>
      <w:r>
        <w:rPr>
          <w:sz w:val="28"/>
        </w:rPr>
        <w:t>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 xml:space="preserve"> Приказ министерства образования Оренбургской области от </w:t>
      </w:r>
      <w:r>
        <w:rPr>
          <w:sz w:val="28"/>
        </w:rPr>
        <w:t>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1836BB" w:rsidRDefault="00460ED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  <w:t>Постановление Правительства Оренбургской области от 4.07.2019 года № 485-пп</w:t>
      </w:r>
      <w:r>
        <w:rPr>
          <w:sz w:val="28"/>
        </w:rPr>
        <w:t xml:space="preserve"> «О реализации мероприятий по внедрению целевой </w:t>
      </w:r>
      <w:proofErr w:type="gramStart"/>
      <w:r>
        <w:rPr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sz w:val="28"/>
        </w:rPr>
        <w:t>».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  <w:t>Муниципальная программа «Развитие образования Гайского городского округа Оренбургской области» на 2020-2024 годы, (Постанов</w:t>
      </w:r>
      <w:r>
        <w:rPr>
          <w:sz w:val="28"/>
        </w:rPr>
        <w:t>ление администрации Гайского городского округа №1233-пА от 26.11.2019, в редакции от 08.11.2023 № 1729-пА)</w:t>
      </w:r>
    </w:p>
    <w:p w:rsidR="001836BB" w:rsidRDefault="00460ED6">
      <w:pPr>
        <w:jc w:val="both"/>
        <w:rPr>
          <w:i/>
          <w:sz w:val="28"/>
        </w:rPr>
      </w:pPr>
      <w:r>
        <w:rPr>
          <w:i/>
          <w:sz w:val="28"/>
        </w:rPr>
        <w:t>Локально-нормативные акты организации: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19. Устав муниципального бюджетного учреждения дополнительного образования «Центр детского технического творче</w:t>
      </w:r>
      <w:r>
        <w:rPr>
          <w:sz w:val="28"/>
        </w:rPr>
        <w:t>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  <w:t xml:space="preserve">Правила внутреннего </w:t>
      </w:r>
      <w:r>
        <w:rPr>
          <w:sz w:val="28"/>
        </w:rPr>
        <w:t xml:space="preserve">распорядка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МБУДО ЦДТТ, приказ № 244 от 05.09.2024.</w:t>
      </w:r>
    </w:p>
    <w:p w:rsidR="001836BB" w:rsidRDefault="001836BB">
      <w:pPr>
        <w:ind w:firstLine="709"/>
        <w:contextualSpacing/>
        <w:jc w:val="both"/>
        <w:rPr>
          <w:sz w:val="28"/>
        </w:rPr>
      </w:pPr>
    </w:p>
    <w:p w:rsidR="001836BB" w:rsidRDefault="00460ED6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1.1.1 Направленность (профиль) программы</w:t>
      </w:r>
    </w:p>
    <w:p w:rsidR="001836BB" w:rsidRDefault="00460ED6">
      <w:pPr>
        <w:widowControl w:val="0"/>
        <w:ind w:firstLine="709"/>
        <w:contextualSpacing/>
        <w:jc w:val="both"/>
        <w:rPr>
          <w:i/>
          <w:sz w:val="28"/>
        </w:rPr>
      </w:pPr>
      <w:r>
        <w:rPr>
          <w:sz w:val="28"/>
        </w:rPr>
        <w:t xml:space="preserve">Дополнительная общеобразовательная общеразвивающая программа </w:t>
      </w:r>
      <w:r>
        <w:rPr>
          <w:sz w:val="28"/>
        </w:rPr>
        <w:lastRenderedPageBreak/>
        <w:t>«Народные промыслы» реализуется в рамках художественно-эстетической направленности.</w:t>
      </w: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1.1.2 </w:t>
      </w:r>
      <w:r>
        <w:rPr>
          <w:b/>
          <w:sz w:val="28"/>
        </w:rPr>
        <w:t>Актуальность программы</w:t>
      </w:r>
    </w:p>
    <w:p w:rsidR="001836BB" w:rsidRDefault="00460ED6">
      <w:pPr>
        <w:pStyle w:val="a9"/>
        <w:widowControl w:val="0"/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современных условиях своевременность создания данной программы обусловлена всевозрастающим интересом к народному творчеству. Народные художественные промыслы занимают видное место в современном отечественном декоративно-прикладном </w:t>
      </w:r>
      <w:r>
        <w:rPr>
          <w:sz w:val="28"/>
        </w:rPr>
        <w:t xml:space="preserve">искусстве.   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Обучающимся будет интересно узнать информацию о различных промыслах и попробовать свои силы в этом направлении при изготовлении изделий. Потом эти изделия могут являться прекрасными подарками знакомым и родным на различные праздники. Для дете</w:t>
      </w:r>
      <w:r>
        <w:rPr>
          <w:sz w:val="28"/>
        </w:rPr>
        <w:t>й она несёт </w:t>
      </w:r>
      <w:r>
        <w:rPr>
          <w:b/>
          <w:sz w:val="28"/>
        </w:rPr>
        <w:t>элемент новизны</w:t>
      </w:r>
      <w:r>
        <w:rPr>
          <w:sz w:val="28"/>
        </w:rPr>
        <w:t xml:space="preserve">, так как на уроках технологии и изобразительного искусства в начальной школе рассматриваются не все виды народных промыслов. Кроме того, занятие рукоделием, как показывают наблюдения, стали очень популярными видами деятельности </w:t>
      </w:r>
      <w:r>
        <w:rPr>
          <w:sz w:val="28"/>
        </w:rPr>
        <w:t>у ребят и их родителей.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1.1.3 Отличительные особенности программы</w:t>
      </w:r>
    </w:p>
    <w:p w:rsidR="001836BB" w:rsidRDefault="00460ED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Программа составлена на основе программы Б.М.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«Изобразительное искусство и художественный труд», учебников Т.А. </w:t>
      </w:r>
      <w:proofErr w:type="spellStart"/>
      <w:r>
        <w:rPr>
          <w:sz w:val="28"/>
        </w:rPr>
        <w:t>Пигиловой</w:t>
      </w:r>
      <w:proofErr w:type="spellEnd"/>
      <w:r>
        <w:rPr>
          <w:sz w:val="28"/>
        </w:rPr>
        <w:t xml:space="preserve"> «Народная культура», книг И. Н. Котовой и А. С. Котовой п</w:t>
      </w:r>
      <w:r>
        <w:rPr>
          <w:sz w:val="28"/>
        </w:rPr>
        <w:t xml:space="preserve">о </w:t>
      </w:r>
      <w:proofErr w:type="spellStart"/>
      <w:r>
        <w:rPr>
          <w:sz w:val="28"/>
        </w:rPr>
        <w:t>бисероплетению</w:t>
      </w:r>
      <w:proofErr w:type="spellEnd"/>
      <w:r>
        <w:rPr>
          <w:sz w:val="28"/>
        </w:rPr>
        <w:t xml:space="preserve"> и книги Э. Кокс «Вышиваем шёлковыми лентами» и др.</w:t>
      </w:r>
    </w:p>
    <w:p w:rsidR="001836BB" w:rsidRDefault="00460ED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Отличительной особенностью данной программы является возможность приобщения школьников к национально-культурным традициям Оренбуржья; приобретению знаний и ознакомлению детей с прошлым род</w:t>
      </w:r>
      <w:r>
        <w:rPr>
          <w:sz w:val="28"/>
        </w:rPr>
        <w:t xml:space="preserve">ного края, с основами русской народной культуры, культуры народов, населяющих Оренбургский край. Программой предусмотрена организация занятий совместно с родителями, проведение мастер-классов для родителей. </w:t>
      </w:r>
    </w:p>
    <w:p w:rsidR="001836BB" w:rsidRDefault="001836BB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</w:p>
    <w:p w:rsidR="001836BB" w:rsidRDefault="00460ED6">
      <w:pPr>
        <w:widowControl w:val="0"/>
        <w:ind w:firstLine="709"/>
        <w:contextualSpacing/>
        <w:jc w:val="both"/>
        <w:outlineLvl w:val="0"/>
        <w:rPr>
          <w:b/>
          <w:i/>
          <w:color w:val="FF0000"/>
          <w:sz w:val="28"/>
        </w:rPr>
      </w:pPr>
      <w:r>
        <w:rPr>
          <w:b/>
          <w:sz w:val="28"/>
        </w:rPr>
        <w:t>1.1.4 Адресат программы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Возраст детей, участвую</w:t>
      </w:r>
      <w:r>
        <w:rPr>
          <w:sz w:val="28"/>
        </w:rPr>
        <w:t>щих в реализации данной дополнительной образовательной программы может быть как одновозрастным, так и смешанным – с 8 до 14 лет. В этом возрасте наиболее эффективны приемы словесного объяснения, с применением наглядных образов. Наглядный метод обучения явл</w:t>
      </w:r>
      <w:r>
        <w:rPr>
          <w:sz w:val="28"/>
        </w:rPr>
        <w:t xml:space="preserve">яется основным. В процессе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у детей развиваются буквально все психические функции и качества: острота ощущений и восприятия, внимание, оперативная память, воображение, мышление, социальные чувства, волевые качества.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highlight w:val="white"/>
        </w:rPr>
        <w:t>Именно акцент на зн</w:t>
      </w:r>
      <w:r>
        <w:rPr>
          <w:sz w:val="28"/>
          <w:highlight w:val="white"/>
        </w:rPr>
        <w:t>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1.1.5 Объем и срок освоения программы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рассчитана на 4 года обучения и реализуется в следующем объёме: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- 1–й год обуче</w:t>
      </w:r>
      <w:r>
        <w:rPr>
          <w:sz w:val="28"/>
        </w:rPr>
        <w:t xml:space="preserve">ния – </w:t>
      </w:r>
      <w:bookmarkStart w:id="2" w:name="_Hlk143594902"/>
      <w:r>
        <w:rPr>
          <w:sz w:val="28"/>
        </w:rPr>
        <w:t>144 часа;</w:t>
      </w:r>
      <w:bookmarkEnd w:id="2"/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- 2-ой год обучения – 144 часа;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- 3-й год обучения – 144 часа;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- 4-й год обучения – 144 часа;</w:t>
      </w: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1.1.6 Формы обучения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Очная, смешанная форма обучения, при реализации программы (частично) применяется электронное обучение и дистанционные </w:t>
      </w:r>
      <w:r>
        <w:rPr>
          <w:sz w:val="28"/>
        </w:rPr>
        <w:t>образовательные технологии.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Формы организации образовательного процесса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 xml:space="preserve">- групповая, индивидуальная, работа в </w:t>
      </w:r>
      <w:proofErr w:type="spellStart"/>
      <w:r>
        <w:rPr>
          <w:sz w:val="28"/>
        </w:rPr>
        <w:t>микрогруппах</w:t>
      </w:r>
      <w:proofErr w:type="spellEnd"/>
      <w:r>
        <w:rPr>
          <w:sz w:val="28"/>
        </w:rPr>
        <w:t>;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 xml:space="preserve">- индивидуальные или групповые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 xml:space="preserve">-занятие;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 xml:space="preserve">-  социальные сети; мессенджеры; электронная почта;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 xml:space="preserve">- использование </w:t>
      </w:r>
      <w:proofErr w:type="spellStart"/>
      <w:r>
        <w:rPr>
          <w:sz w:val="28"/>
        </w:rPr>
        <w:t>offline</w:t>
      </w:r>
      <w:proofErr w:type="spellEnd"/>
      <w:r>
        <w:rPr>
          <w:sz w:val="28"/>
        </w:rPr>
        <w:t xml:space="preserve"> режима;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видеолекция</w:t>
      </w:r>
      <w:proofErr w:type="spellEnd"/>
      <w:r>
        <w:rPr>
          <w:sz w:val="28"/>
        </w:rPr>
        <w:t xml:space="preserve">; </w:t>
      </w:r>
    </w:p>
    <w:p w:rsidR="001836BB" w:rsidRDefault="00460ED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</w:t>
      </w:r>
      <w:proofErr w:type="gramStart"/>
      <w:r>
        <w:rPr>
          <w:sz w:val="28"/>
        </w:rPr>
        <w:t>nline</w:t>
      </w:r>
      <w:proofErr w:type="spellEnd"/>
      <w:proofErr w:type="gramEnd"/>
      <w:r>
        <w:rPr>
          <w:sz w:val="28"/>
        </w:rPr>
        <w:t>-консультация и др.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Обучение ведётся на русском языке.</w:t>
      </w: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1.1.7 Особенности организации образовательного процесса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Занятия проводятся в разновозрастных группах постоянного состава.</w:t>
      </w:r>
    </w:p>
    <w:p w:rsidR="001836BB" w:rsidRDefault="00460ED6">
      <w:pPr>
        <w:widowControl w:val="0"/>
        <w:tabs>
          <w:tab w:val="left" w:pos="4326"/>
        </w:tabs>
        <w:ind w:firstLine="709"/>
        <w:contextualSpacing/>
        <w:jc w:val="both"/>
        <w:outlineLvl w:val="0"/>
        <w:rPr>
          <w:i/>
          <w:sz w:val="28"/>
        </w:rPr>
      </w:pPr>
      <w:r>
        <w:rPr>
          <w:b/>
          <w:sz w:val="28"/>
        </w:rPr>
        <w:t>1.1.8 Режим занятий, п</w:t>
      </w:r>
      <w:r>
        <w:rPr>
          <w:b/>
          <w:sz w:val="28"/>
        </w:rPr>
        <w:t xml:space="preserve">ериодичность и продолжительность занятий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077"/>
        <w:gridCol w:w="2140"/>
        <w:gridCol w:w="1559"/>
        <w:gridCol w:w="1701"/>
      </w:tblGrid>
      <w:tr w:rsidR="001836BB">
        <w:trPr>
          <w:trHeight w:val="7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Год обучения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занятий в неделю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Продолжитель-ность</w:t>
            </w:r>
            <w:proofErr w:type="spellEnd"/>
            <w:proofErr w:type="gramEnd"/>
            <w:r>
              <w:rPr>
                <w:sz w:val="28"/>
              </w:rPr>
              <w:t xml:space="preserve"> одного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Недельная</w:t>
            </w:r>
          </w:p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за год</w:t>
            </w:r>
          </w:p>
        </w:tc>
      </w:tr>
      <w:tr w:rsidR="001836BB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144 часа</w:t>
            </w:r>
          </w:p>
        </w:tc>
      </w:tr>
      <w:tr w:rsidR="001836BB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144 часа</w:t>
            </w:r>
          </w:p>
        </w:tc>
      </w:tr>
      <w:tr w:rsidR="001836BB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z w:val="28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144 часа</w:t>
            </w:r>
          </w:p>
        </w:tc>
      </w:tr>
      <w:tr w:rsidR="001836BB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раза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144 часа</w:t>
            </w:r>
          </w:p>
        </w:tc>
      </w:tr>
    </w:tbl>
    <w:p w:rsidR="001836BB" w:rsidRDefault="001836BB">
      <w:pPr>
        <w:tabs>
          <w:tab w:val="left" w:pos="4326"/>
        </w:tabs>
        <w:ind w:firstLine="709"/>
        <w:jc w:val="both"/>
        <w:rPr>
          <w:sz w:val="28"/>
        </w:rPr>
      </w:pPr>
    </w:p>
    <w:p w:rsidR="001836BB" w:rsidRDefault="00460ED6">
      <w:pPr>
        <w:tabs>
          <w:tab w:val="left" w:pos="4326"/>
        </w:tabs>
        <w:ind w:firstLine="709"/>
        <w:jc w:val="both"/>
        <w:rPr>
          <w:i/>
          <w:sz w:val="28"/>
        </w:rPr>
      </w:pPr>
      <w:r>
        <w:rPr>
          <w:sz w:val="28"/>
        </w:rPr>
        <w:t>При дистанционной форме обучения продолжительность занятия составляет 20 мин. для учащихся 2 класса, 25 мин. – для учащихся 3 класса; 30 минут – для учащихся среднего школьного возраста.</w:t>
      </w:r>
      <w:r>
        <w:rPr>
          <w:i/>
          <w:sz w:val="28"/>
        </w:rPr>
        <w:t xml:space="preserve"> </w:t>
      </w:r>
      <w:r>
        <w:rPr>
          <w:sz w:val="28"/>
        </w:rPr>
        <w:t xml:space="preserve">Во </w:t>
      </w:r>
      <w:r>
        <w:rPr>
          <w:sz w:val="28"/>
        </w:rPr>
        <w:t>время онлайн-занятия проводится динамическая пауза, гимнастика для глаз.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b/>
          <w:sz w:val="28"/>
        </w:rPr>
        <w:t xml:space="preserve">1.2. Цель и задачи программы 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sz w:val="28"/>
        </w:rPr>
      </w:pPr>
      <w:bookmarkStart w:id="3" w:name="_Hlk59174334"/>
      <w:r>
        <w:rPr>
          <w:b/>
          <w:i/>
          <w:sz w:val="28"/>
        </w:rPr>
        <w:t xml:space="preserve">Цель: </w:t>
      </w:r>
      <w:r>
        <w:rPr>
          <w:sz w:val="28"/>
        </w:rPr>
        <w:t>развитие творческих способностей детей посредством освоения различных видов народных ремесел.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i/>
          <w:sz w:val="28"/>
        </w:rPr>
        <w:t>В воспитании: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- воспитывать трудолюбие, </w:t>
      </w:r>
      <w:r>
        <w:rPr>
          <w:sz w:val="28"/>
        </w:rPr>
        <w:t>бережливость, аккуратность, уважение к своему и чужому труду;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i/>
          <w:sz w:val="28"/>
        </w:rPr>
      </w:pPr>
      <w:r>
        <w:rPr>
          <w:i/>
          <w:sz w:val="28"/>
        </w:rPr>
        <w:t>В развитии:</w:t>
      </w:r>
    </w:p>
    <w:p w:rsidR="001836BB" w:rsidRDefault="00460ED6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   развивать мелкую моторику рук, глазомер;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развивать художественно-творческие способности и склонности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фантазию, творческую самостоятельность и инициативу</w:t>
      </w:r>
      <w:r>
        <w:rPr>
          <w:sz w:val="28"/>
        </w:rPr>
        <w:t xml:space="preserve"> на примере народного творчества;</w:t>
      </w:r>
    </w:p>
    <w:p w:rsidR="001836BB" w:rsidRDefault="00460ED6">
      <w:pPr>
        <w:widowControl w:val="0"/>
        <w:ind w:firstLine="709"/>
        <w:contextualSpacing/>
        <w:jc w:val="both"/>
        <w:rPr>
          <w:i/>
          <w:sz w:val="28"/>
        </w:rPr>
      </w:pPr>
      <w:r>
        <w:rPr>
          <w:i/>
          <w:sz w:val="28"/>
        </w:rPr>
        <w:t>В обучении: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bookmarkStart w:id="4" w:name="_Hlk145599314"/>
      <w:r>
        <w:rPr>
          <w:i/>
          <w:sz w:val="28"/>
        </w:rPr>
        <w:lastRenderedPageBreak/>
        <w:t>- ф</w:t>
      </w:r>
      <w:r>
        <w:rPr>
          <w:sz w:val="28"/>
        </w:rPr>
        <w:t>ормировать практические навыки в создании изделий декоративно-прикладного творчества;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представления о народной культуре как о величайшей национальной и общечеловеческой ценности;</w:t>
      </w:r>
      <w:bookmarkEnd w:id="3"/>
      <w:bookmarkEnd w:id="4"/>
    </w:p>
    <w:p w:rsidR="001836BB" w:rsidRDefault="001836BB">
      <w:pPr>
        <w:sectPr w:rsidR="001836BB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1836BB" w:rsidRDefault="00460ED6">
      <w:pPr>
        <w:widowControl w:val="0"/>
        <w:ind w:firstLine="709"/>
        <w:contextualSpacing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1.3. Содержание программы</w:t>
      </w:r>
    </w:p>
    <w:p w:rsidR="001836BB" w:rsidRDefault="00460ED6">
      <w:pPr>
        <w:widowControl w:val="0"/>
        <w:ind w:firstLine="709"/>
        <w:contextualSpacing/>
        <w:jc w:val="both"/>
        <w:rPr>
          <w:i/>
          <w:sz w:val="28"/>
        </w:rPr>
      </w:pPr>
      <w:bookmarkStart w:id="5" w:name="_Hlk59173962"/>
      <w:r>
        <w:rPr>
          <w:b/>
          <w:sz w:val="28"/>
        </w:rPr>
        <w:t>1.3.1 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43"/>
        <w:gridCol w:w="78"/>
        <w:gridCol w:w="113"/>
        <w:gridCol w:w="4080"/>
        <w:gridCol w:w="114"/>
        <w:gridCol w:w="113"/>
        <w:gridCol w:w="765"/>
        <w:gridCol w:w="24"/>
        <w:gridCol w:w="90"/>
        <w:gridCol w:w="113"/>
        <w:gridCol w:w="704"/>
        <w:gridCol w:w="34"/>
        <w:gridCol w:w="113"/>
        <w:gridCol w:w="708"/>
        <w:gridCol w:w="29"/>
        <w:gridCol w:w="113"/>
        <w:gridCol w:w="3714"/>
        <w:gridCol w:w="47"/>
        <w:gridCol w:w="66"/>
        <w:gridCol w:w="961"/>
        <w:gridCol w:w="113"/>
        <w:gridCol w:w="1473"/>
        <w:gridCol w:w="236"/>
        <w:gridCol w:w="112"/>
      </w:tblGrid>
      <w:tr w:rsidR="001836BB">
        <w:trPr>
          <w:trHeight w:val="454"/>
        </w:trPr>
        <w:tc>
          <w:tcPr>
            <w:tcW w:w="142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ind w:firstLine="709"/>
              <w:contextualSpacing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1 –й год обучения</w:t>
            </w:r>
          </w:p>
        </w:tc>
      </w:tr>
      <w:tr w:rsidR="001836BB">
        <w:trPr>
          <w:trHeight w:val="157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b/>
                <w:sz w:val="28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 занятий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36BB" w:rsidRDefault="00460ED6">
            <w:pPr>
              <w:widowControl w:val="0"/>
              <w:ind w:left="113" w:right="113"/>
              <w:contextualSpacing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36BB" w:rsidRDefault="00460ED6">
            <w:pPr>
              <w:widowControl w:val="0"/>
              <w:ind w:left="113" w:right="113"/>
              <w:contextualSpacing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теория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36BB" w:rsidRDefault="00460ED6">
            <w:pPr>
              <w:widowControl w:val="0"/>
              <w:ind w:left="113" w:right="113"/>
              <w:contextualSpacing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практика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 занятий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 аттестации</w:t>
            </w:r>
          </w:p>
          <w:p w:rsidR="001836BB" w:rsidRDefault="001836BB">
            <w:pPr>
              <w:widowControl w:val="0"/>
              <w:contextualSpacing/>
              <w:jc w:val="center"/>
              <w:rPr>
                <w:b/>
                <w:i/>
                <w:sz w:val="28"/>
              </w:rPr>
            </w:pPr>
          </w:p>
        </w:tc>
      </w:tr>
      <w:tr w:rsidR="001836BB">
        <w:trPr>
          <w:trHeight w:val="367"/>
        </w:trPr>
        <w:tc>
          <w:tcPr>
            <w:tcW w:w="142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модуль «Роспись» (24</w:t>
            </w:r>
            <w:r>
              <w:rPr>
                <w:b/>
                <w:sz w:val="28"/>
              </w:rPr>
              <w:t xml:space="preserve"> ч.)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рабочего места. Инструменты и материалы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Тестирование, анкетирование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Основные элементы народной росписи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Основы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Традиционные росписи России (городецкая, хохломская, мезенская, 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пермогорская</w:t>
            </w:r>
            <w:proofErr w:type="spellEnd"/>
            <w:r>
              <w:rPr>
                <w:sz w:val="28"/>
              </w:rPr>
              <w:t xml:space="preserve"> росписи)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142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 модуль «Народные куклы и игрушки» (36</w:t>
            </w:r>
            <w:r>
              <w:rPr>
                <w:b/>
                <w:sz w:val="28"/>
              </w:rPr>
              <w:t xml:space="preserve"> ч.)</w:t>
            </w:r>
          </w:p>
        </w:tc>
      </w:tr>
      <w:tr w:rsidR="001836BB">
        <w:trPr>
          <w:trHeight w:val="101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Классификация кукол по назначению (</w:t>
            </w:r>
            <w:proofErr w:type="spellStart"/>
            <w:r>
              <w:rPr>
                <w:sz w:val="28"/>
              </w:rPr>
              <w:t>обереговые</w:t>
            </w:r>
            <w:proofErr w:type="spellEnd"/>
            <w:r>
              <w:rPr>
                <w:sz w:val="28"/>
              </w:rPr>
              <w:t>, обрядовые, игровые)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Лоскутная кукла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Дымковская игрушка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Комбинированное </w:t>
            </w:r>
            <w:r>
              <w:rPr>
                <w:sz w:val="28"/>
              </w:rPr>
              <w:t>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 xml:space="preserve"> игрушка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Мягкая игрушка</w:t>
            </w: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Готовое изделие, выставка </w:t>
            </w:r>
          </w:p>
        </w:tc>
      </w:tr>
      <w:tr w:rsidR="001836BB">
        <w:trPr>
          <w:trHeight w:val="155"/>
        </w:trPr>
        <w:tc>
          <w:tcPr>
            <w:tcW w:w="142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 модуль «</w:t>
            </w:r>
            <w:proofErr w:type="spellStart"/>
            <w:r>
              <w:rPr>
                <w:b/>
                <w:sz w:val="28"/>
              </w:rPr>
              <w:t>Бисероплетение</w:t>
            </w:r>
            <w:proofErr w:type="spellEnd"/>
            <w:r>
              <w:rPr>
                <w:b/>
                <w:sz w:val="28"/>
              </w:rPr>
              <w:t>» (38 ч.)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  <w:proofErr w:type="spellStart"/>
            <w:r>
              <w:rPr>
                <w:sz w:val="28"/>
              </w:rPr>
              <w:t>бисероплетения</w:t>
            </w:r>
            <w:proofErr w:type="spellEnd"/>
            <w:r>
              <w:rPr>
                <w:sz w:val="28"/>
              </w:rPr>
              <w:t xml:space="preserve">. Использование </w:t>
            </w:r>
            <w:r>
              <w:rPr>
                <w:sz w:val="28"/>
              </w:rPr>
              <w:t>бисера в народном костюме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Виды и способы низания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Виды цепочек. Цветовое сочетание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7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Цветы из бисера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Вышивка бисером  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155"/>
        </w:trPr>
        <w:tc>
          <w:tcPr>
            <w:tcW w:w="142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 модуль «Ковроткачество» (44 ч.)</w:t>
            </w:r>
          </w:p>
        </w:tc>
      </w:tr>
      <w:tr w:rsidR="001836BB">
        <w:trPr>
          <w:trHeight w:val="73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Материалы и инструменты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 презентация.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trHeight w:val="99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Отработка основных приемов</w:t>
            </w:r>
            <w:r>
              <w:rPr>
                <w:sz w:val="28"/>
              </w:rPr>
              <w:t xml:space="preserve"> ковроткачества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color w:val="FF0000"/>
                <w:sz w:val="28"/>
              </w:rPr>
            </w:pPr>
          </w:p>
        </w:tc>
      </w:tr>
      <w:tr w:rsidR="001836BB">
        <w:trPr>
          <w:trHeight w:val="64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салфеток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на ткацких станках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ind w:right="1168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68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Орнамент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68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Игрушки из ниток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trHeight w:val="615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Заключительное занятие. Анкетирование.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Итоговая диагностика</w:t>
            </w:r>
          </w:p>
        </w:tc>
      </w:tr>
      <w:tr w:rsidR="001836BB">
        <w:trPr>
          <w:trHeight w:val="32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Всего: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 ч.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color w:val="FF0000"/>
                <w:sz w:val="28"/>
              </w:rPr>
            </w:pPr>
          </w:p>
        </w:tc>
        <w:tc>
          <w:tcPr>
            <w:tcW w:w="6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– ой год обучения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модуль «Работа с </w:t>
            </w:r>
            <w:proofErr w:type="spellStart"/>
            <w:r>
              <w:rPr>
                <w:b/>
                <w:sz w:val="28"/>
              </w:rPr>
              <w:t>изонитью</w:t>
            </w:r>
            <w:proofErr w:type="spellEnd"/>
            <w:r>
              <w:rPr>
                <w:b/>
                <w:sz w:val="28"/>
              </w:rPr>
              <w:t>» (22 ч.)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Цели и задачи кружка. Вводный </w:t>
            </w:r>
            <w:r>
              <w:rPr>
                <w:sz w:val="28"/>
              </w:rPr>
              <w:t>инструктаж по ТБ при работе с колюще-режущими инструментами.                 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ind w:right="843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Последовательность выполнения угла. “Морковка”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Последовательность выполнения </w:t>
            </w:r>
            <w:r>
              <w:rPr>
                <w:sz w:val="28"/>
              </w:rPr>
              <w:t>угла. “Домик” 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Последовательность выполнения  угла      “Узор на закладке”     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Узор “Змейка”.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Узор  “Звезда” 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z w:val="28"/>
              </w:rPr>
              <w:t xml:space="preserve"> модуль «Изделия из атласной ленты» (28 ч.)</w:t>
            </w:r>
          </w:p>
        </w:tc>
      </w:tr>
      <w:tr w:rsidR="001836BB">
        <w:trPr>
          <w:gridAfter w:val="1"/>
          <w:wAfter w:w="107" w:type="dxa"/>
          <w:trHeight w:val="622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pStyle w:val="a9"/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История возникновения вышивки шёлковыми лентами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 презентация.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00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pStyle w:val="a9"/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Знакомство с основными швами.</w:t>
            </w:r>
          </w:p>
          <w:p w:rsidR="001836BB" w:rsidRDefault="00460ED6">
            <w:pPr>
              <w:pStyle w:val="a9"/>
              <w:widowControl w:val="0"/>
              <w:spacing w:after="115"/>
              <w:contextualSpacing/>
              <w:rPr>
                <w:sz w:val="28"/>
              </w:rPr>
            </w:pPr>
            <w:r>
              <w:rPr>
                <w:sz w:val="28"/>
              </w:rPr>
              <w:t>Как закреплять шов? Тамбурный шов. Шов «</w:t>
            </w:r>
            <w:proofErr w:type="spellStart"/>
            <w:r>
              <w:rPr>
                <w:sz w:val="28"/>
              </w:rPr>
              <w:t>полупетельки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прикрепкой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922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pStyle w:val="a9"/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Шов «Узелки»</w:t>
            </w:r>
          </w:p>
          <w:p w:rsidR="001836BB" w:rsidRDefault="00460ED6">
            <w:pPr>
              <w:pStyle w:val="a9"/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вышивки «Веточка»</w:t>
            </w:r>
            <w:r>
              <w:rPr>
                <w:rStyle w:val="apple-converted-space0"/>
                <w:sz w:val="28"/>
              </w:rPr>
              <w:t> </w:t>
            </w:r>
            <w:r>
              <w:rPr>
                <w:sz w:val="28"/>
              </w:rPr>
              <w:t>(с использованием швов «тамбурного», «</w:t>
            </w:r>
            <w:proofErr w:type="spellStart"/>
            <w:r>
              <w:rPr>
                <w:sz w:val="28"/>
              </w:rPr>
              <w:t>полупепетелек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прикрепкой</w:t>
            </w:r>
            <w:proofErr w:type="spellEnd"/>
            <w:r>
              <w:rPr>
                <w:sz w:val="28"/>
              </w:rPr>
              <w:t>», «узелки»)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вышивки «Букет»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игольницы «Розы»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Японская техника «</w:t>
            </w:r>
            <w:proofErr w:type="spellStart"/>
            <w:r>
              <w:rPr>
                <w:sz w:val="28"/>
              </w:rPr>
              <w:t>канзаши</w:t>
            </w:r>
            <w:proofErr w:type="spellEnd"/>
            <w:r>
              <w:rPr>
                <w:sz w:val="28"/>
              </w:rPr>
              <w:t>».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Технология выполнения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2-х </w:t>
            </w:r>
            <w:proofErr w:type="spellStart"/>
            <w:r>
              <w:rPr>
                <w:sz w:val="28"/>
              </w:rPr>
              <w:t>слойного</w:t>
            </w:r>
            <w:proofErr w:type="spellEnd"/>
            <w:r>
              <w:rPr>
                <w:sz w:val="28"/>
              </w:rPr>
              <w:t xml:space="preserve"> цветка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 модуль «</w:t>
            </w:r>
            <w:proofErr w:type="spellStart"/>
            <w:r>
              <w:rPr>
                <w:b/>
                <w:sz w:val="28"/>
              </w:rPr>
              <w:t>Тестопластика</w:t>
            </w:r>
            <w:proofErr w:type="spellEnd"/>
            <w:r>
              <w:rPr>
                <w:b/>
                <w:sz w:val="28"/>
              </w:rPr>
              <w:t>» (22 ч.)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Технология приготовления и приёмы работы с солёным тестом.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Техника безопасности при работе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Фрукты, </w:t>
            </w:r>
            <w:r>
              <w:rPr>
                <w:sz w:val="28"/>
              </w:rPr>
              <w:t>овощи, цветы. Корзинка с фруктами.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Корзинка с цветами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Декорирование солёным тестом.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Кашпо для цветов.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Ваза. 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Магниты на холодильник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92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z w:val="28"/>
              </w:rPr>
              <w:t xml:space="preserve"> по замыслу.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Народная игрушка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 модуль «Народное творчество Оренбуржья» (10 ч.)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Оренбургский пуховый платок.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История и современность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Беседа, презентация 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Уральские самоцветы. Народные умельцы в </w:t>
            </w:r>
            <w:r>
              <w:rPr>
                <w:sz w:val="28"/>
              </w:rPr>
              <w:t xml:space="preserve">творчестве </w:t>
            </w:r>
            <w:proofErr w:type="spellStart"/>
            <w:r>
              <w:rPr>
                <w:sz w:val="28"/>
              </w:rPr>
              <w:t>П.П.Бажова</w:t>
            </w:r>
            <w:proofErr w:type="spellEnd"/>
            <w:r>
              <w:rPr>
                <w:sz w:val="28"/>
              </w:rPr>
              <w:t>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Резьба по камню.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Просмотр и обсуждение м/ф «Каменный цветок»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Беседа, презентация</w:t>
            </w: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Экскурсии в музей и </w:t>
            </w:r>
            <w:r>
              <w:rPr>
                <w:sz w:val="28"/>
              </w:rPr>
              <w:lastRenderedPageBreak/>
              <w:t>камнерезную мастерскую «Данила»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 модуль «Работа с текстилем» (30 ч.)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Изготовление </w:t>
            </w:r>
            <w:r>
              <w:rPr>
                <w:sz w:val="28"/>
              </w:rPr>
              <w:t>шляпки-игольницы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Украшения из ткани.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браслета из ленты и ткани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Нетканый гобелен «Жар-птица»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Знакомство с технологией изготовления салфеток на рамке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 модуль «Дизайн в быту» (32 ч.)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Плетение из газет.</w:t>
            </w:r>
          </w:p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Корзинка.</w:t>
            </w:r>
          </w:p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Шкатулка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Работы в технике «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4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Поделки из бросового материала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311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за год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</w:tr>
      <w:tr w:rsidR="001836BB">
        <w:trPr>
          <w:gridAfter w:val="1"/>
          <w:wAfter w:w="107" w:type="dxa"/>
          <w:trHeight w:val="357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Всего: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 ч.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6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– й год обучения</w:t>
            </w:r>
          </w:p>
        </w:tc>
      </w:tr>
      <w:tr w:rsidR="001836BB">
        <w:trPr>
          <w:gridAfter w:val="1"/>
          <w:wAfter w:w="107" w:type="dxa"/>
          <w:trHeight w:val="399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модуль «Вязание» (38 ч.)</w:t>
            </w:r>
          </w:p>
        </w:tc>
      </w:tr>
      <w:tr w:rsidR="001836BB">
        <w:trPr>
          <w:gridAfter w:val="1"/>
          <w:wAfter w:w="107" w:type="dxa"/>
          <w:trHeight w:val="705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Материалы и инструменты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926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Способы и приемы </w:t>
            </w:r>
            <w:r>
              <w:rPr>
                <w:sz w:val="28"/>
              </w:rPr>
              <w:t>художественного вязания крючком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72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Вязание 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Прихватки «Ягодка»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70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Мотивы круглой и квадратной формы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101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Способы и приемы художественного вязания на спицах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669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Вязание 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шарфика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69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Вязаные аксессуары.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Украшение вязаных изделий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color w:val="FF0000"/>
                <w:sz w:val="28"/>
                <w:u w:val="single"/>
              </w:rPr>
            </w:pPr>
            <w:r>
              <w:rPr>
                <w:sz w:val="28"/>
              </w:rPr>
              <w:t xml:space="preserve">Готовое </w:t>
            </w:r>
            <w:r>
              <w:rPr>
                <w:sz w:val="28"/>
              </w:rPr>
              <w:t>изделие</w:t>
            </w:r>
          </w:p>
        </w:tc>
      </w:tr>
      <w:tr w:rsidR="001836BB">
        <w:trPr>
          <w:gridAfter w:val="1"/>
          <w:wAfter w:w="107" w:type="dxa"/>
          <w:trHeight w:val="40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II модуль «Рукоделие для дома» (24 ч.)</w:t>
            </w:r>
          </w:p>
        </w:tc>
      </w:tr>
      <w:tr w:rsidR="001836BB">
        <w:trPr>
          <w:gridAfter w:val="1"/>
          <w:wAfter w:w="107" w:type="dxa"/>
          <w:trHeight w:val="944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Текстильные игрушки «Тильда»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659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Декорирование рамок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705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Цветы из бумаги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974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spacing w:beforeAutospacing="1" w:afterAutospacing="1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Основы лоскутного шитья.  </w:t>
            </w:r>
            <w:proofErr w:type="spellStart"/>
            <w:r>
              <w:rPr>
                <w:sz w:val="28"/>
              </w:rPr>
              <w:t>Пэчворк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557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 модуль «Народные промыслы» (8 ч.)</w:t>
            </w:r>
          </w:p>
        </w:tc>
      </w:tr>
      <w:tr w:rsidR="001836BB">
        <w:trPr>
          <w:gridAfter w:val="1"/>
          <w:wAfter w:w="107" w:type="dxa"/>
          <w:trHeight w:val="696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Башкирский орнамент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702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Украинская народная вышивка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706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Казахское покрывало «</w:t>
            </w:r>
            <w:proofErr w:type="spellStart"/>
            <w:r>
              <w:rPr>
                <w:sz w:val="28"/>
              </w:rPr>
              <w:t>Корпе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689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Рукоделие народов Севера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429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z w:val="28"/>
              </w:rPr>
              <w:t xml:space="preserve"> модуль «</w:t>
            </w:r>
            <w:proofErr w:type="spellStart"/>
            <w:r>
              <w:rPr>
                <w:b/>
                <w:sz w:val="28"/>
              </w:rPr>
              <w:t>Бисероплетение</w:t>
            </w:r>
            <w:proofErr w:type="spellEnd"/>
            <w:r>
              <w:rPr>
                <w:b/>
                <w:sz w:val="28"/>
              </w:rPr>
              <w:t>» (74ч.)</w:t>
            </w:r>
          </w:p>
        </w:tc>
      </w:tr>
      <w:tr w:rsidR="001836BB">
        <w:trPr>
          <w:gridAfter w:val="1"/>
          <w:wAfter w:w="107" w:type="dxa"/>
          <w:trHeight w:val="411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Миниатюрные деревья – </w:t>
            </w:r>
            <w:proofErr w:type="spellStart"/>
            <w:r>
              <w:rPr>
                <w:sz w:val="28"/>
              </w:rPr>
              <w:t>бонсаи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417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Браслеты из бисера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69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Объёмные игрушки из бисера на леске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Готовое </w:t>
            </w:r>
            <w:r>
              <w:rPr>
                <w:sz w:val="28"/>
              </w:rPr>
              <w:t>изделие</w:t>
            </w:r>
          </w:p>
        </w:tc>
      </w:tr>
      <w:tr w:rsidR="001836BB">
        <w:trPr>
          <w:gridAfter w:val="1"/>
          <w:wAfter w:w="107" w:type="dxa"/>
          <w:trHeight w:val="419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Пасхальное яйцо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</w:tr>
      <w:tr w:rsidR="001836BB">
        <w:trPr>
          <w:gridAfter w:val="1"/>
          <w:wAfter w:w="107" w:type="dxa"/>
          <w:trHeight w:val="411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Подведение итогов работы за год. Тестирование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Итоговое тестирование</w:t>
            </w:r>
          </w:p>
        </w:tc>
      </w:tr>
      <w:tr w:rsidR="001836BB">
        <w:trPr>
          <w:gridAfter w:val="1"/>
          <w:wAfter w:w="107" w:type="dxa"/>
          <w:trHeight w:val="40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 ч.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</w:tc>
        <w:bookmarkEnd w:id="5"/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</w:tr>
      <w:tr w:rsidR="001836BB">
        <w:trPr>
          <w:gridAfter w:val="1"/>
          <w:wAfter w:w="107" w:type="dxa"/>
          <w:trHeight w:val="60"/>
        </w:trPr>
        <w:tc>
          <w:tcPr>
            <w:tcW w:w="14142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год обучения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399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модуль «Кофейная игрушка» (30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5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Материалы и инструменты.  Способы и приемы изготовления кофейных игрушек.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926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игрушки-сувенира «Кот-лежебока»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20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Изготовление игрушки 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«Рыба-кит»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0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кофейной куклы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II модуль «</w:t>
            </w:r>
            <w:r>
              <w:t xml:space="preserve"> </w:t>
            </w:r>
            <w:r>
              <w:rPr>
                <w:b/>
                <w:sz w:val="28"/>
              </w:rPr>
              <w:t>Лоскутное царство» (33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944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Основы лоскутной техники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659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Изделия декоративно-прикладного искусства в интерьере современной кухни. Изготовление прихватки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5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варежки-прихватки с аппликацией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974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spacing w:beforeAutospacing="1" w:afterAutospacing="1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панно с аппликацией</w:t>
            </w:r>
          </w:p>
          <w:p w:rsidR="001836BB" w:rsidRDefault="001836BB">
            <w:pPr>
              <w:widowControl w:val="0"/>
              <w:spacing w:beforeAutospacing="1" w:afterAutospacing="1"/>
              <w:contextualSpacing/>
              <w:rPr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22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  <w:p w:rsidR="001836BB" w:rsidRDefault="00460ED6">
            <w:pPr>
              <w:widowControl w:val="0"/>
              <w:contextualSpacing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III модуль «</w:t>
            </w:r>
            <w:r>
              <w:t xml:space="preserve"> </w:t>
            </w:r>
            <w:r>
              <w:rPr>
                <w:b/>
                <w:sz w:val="28"/>
              </w:rPr>
              <w:t>Фантазии из фетра» (45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696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подвески «Ангелочек»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2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Изготовление чехла для ключей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6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чехла для кружки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6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Декорирование ободка для волос фетром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Практическое </w:t>
            </w:r>
            <w:r>
              <w:rPr>
                <w:sz w:val="28"/>
              </w:rPr>
              <w:t>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706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Брошь из фетра, лент и бусин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29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IV модуль «</w:t>
            </w:r>
            <w:proofErr w:type="spellStart"/>
            <w:r>
              <w:rPr>
                <w:b/>
                <w:sz w:val="28"/>
              </w:rPr>
              <w:t>Кинусайга</w:t>
            </w:r>
            <w:proofErr w:type="spellEnd"/>
            <w:r>
              <w:rPr>
                <w:b/>
                <w:sz w:val="28"/>
              </w:rPr>
              <w:t>» (27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1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История искусства </w:t>
            </w:r>
            <w:proofErr w:type="spellStart"/>
            <w:r>
              <w:rPr>
                <w:sz w:val="28"/>
              </w:rPr>
              <w:t>кинусайга</w:t>
            </w:r>
            <w:proofErr w:type="spellEnd"/>
            <w:r>
              <w:rPr>
                <w:sz w:val="28"/>
              </w:rPr>
              <w:t>. Материалы и инструменты.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7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Изготовление </w:t>
            </w:r>
            <w:r>
              <w:rPr>
                <w:sz w:val="28"/>
              </w:rPr>
              <w:t>панно «Сердечко»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69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Изготовление панно по мотивам сказок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Готовое изделие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1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 модуль «</w:t>
            </w:r>
            <w:proofErr w:type="spellStart"/>
            <w:r>
              <w:rPr>
                <w:b/>
                <w:sz w:val="28"/>
              </w:rPr>
              <w:t>Ганутель</w:t>
            </w:r>
            <w:proofErr w:type="spellEnd"/>
            <w:r>
              <w:rPr>
                <w:b/>
                <w:sz w:val="28"/>
              </w:rPr>
              <w:t>» (18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1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Технология выполнения изделий декоративно-прикладного творчества из </w:t>
            </w:r>
            <w:r>
              <w:rPr>
                <w:sz w:val="28"/>
              </w:rPr>
              <w:t>проволоки.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1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Цветок в технике «</w:t>
            </w:r>
            <w:proofErr w:type="spellStart"/>
            <w:r>
              <w:rPr>
                <w:sz w:val="28"/>
              </w:rPr>
              <w:t>ганутель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1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Цветочная композиция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11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 модуль «Макраме» (18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pStyle w:val="a9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История возникновения техники «Макраме».</w:t>
            </w:r>
          </w:p>
          <w:p w:rsidR="001836BB" w:rsidRDefault="00460ED6">
            <w:pPr>
              <w:pStyle w:val="a9"/>
              <w:rPr>
                <w:rFonts w:asciiTheme="minorHAnsi" w:hAnsiTheme="minorHAnsi"/>
                <w:color w:val="333333"/>
                <w:sz w:val="21"/>
              </w:rPr>
            </w:pPr>
            <w:r>
              <w:rPr>
                <w:color w:val="333333"/>
                <w:sz w:val="28"/>
              </w:rPr>
              <w:t>Материалы, инструменты, приспособления.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Выполнение браслета «Шамбала» в три ряда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Изготовление </w:t>
            </w:r>
            <w:proofErr w:type="spellStart"/>
            <w:r>
              <w:rPr>
                <w:sz w:val="28"/>
              </w:rPr>
              <w:t>брелка</w:t>
            </w:r>
            <w:proofErr w:type="spellEnd"/>
            <w:r>
              <w:rPr>
                <w:sz w:val="28"/>
              </w:rPr>
              <w:t xml:space="preserve"> «Сова»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VII модуль «Полимерная глина» (15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Разновидности полимерной глины и особенности ее обработки (выпекание, тепловая обработка), технология выполнения изделий из полимерной глины, необходимые инструменты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Выполнение оберега для дома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 кружки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14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 модуль «Вышивка» (30 ч.)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История возникновения вышивки. Материалы и инструменты.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Комбинированное занятие,</w:t>
            </w:r>
          </w:p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Техника вышивки крестом. Простой крест. </w:t>
            </w:r>
            <w:r>
              <w:rPr>
                <w:sz w:val="28"/>
              </w:rPr>
              <w:t>Выполнение различных композиций по выбору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Техника выполнения плоской, или простой глади.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Техника выполнения вышивки «рококо».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  <w:tr w:rsidR="001836BB">
        <w:trPr>
          <w:gridAfter w:val="1"/>
          <w:wAfter w:w="107" w:type="dxa"/>
          <w:trHeight w:val="403"/>
        </w:trPr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460ED6">
            <w:pPr>
              <w:widowControl w:val="0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460ED6">
            <w:pPr>
              <w:widowControl w:val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 ч.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6BB" w:rsidRDefault="001836BB">
            <w:pPr>
              <w:widowControl w:val="0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B" w:rsidRDefault="001836BB"/>
        </w:tc>
      </w:tr>
    </w:tbl>
    <w:p w:rsidR="001836BB" w:rsidRDefault="001836BB">
      <w:pPr>
        <w:sectPr w:rsidR="001836BB">
          <w:footerReference w:type="default" r:id="rId10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1.4 Ожидаемые результаты образовательного процесса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Планируемые результаты освоения данной программы отслеживаются по трем компонентам: личностный,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>, предметный, что позволяет определить динамическую картину творческого развития</w:t>
      </w:r>
      <w:r>
        <w:rPr>
          <w:sz w:val="28"/>
        </w:rPr>
        <w:t xml:space="preserve"> обучающегося.</w:t>
      </w:r>
    </w:p>
    <w:p w:rsidR="001836BB" w:rsidRDefault="00460ED6">
      <w:pPr>
        <w:widowControl w:val="0"/>
        <w:ind w:left="709"/>
        <w:contextualSpacing/>
        <w:jc w:val="both"/>
        <w:rPr>
          <w:sz w:val="28"/>
        </w:rPr>
      </w:pPr>
      <w:r>
        <w:rPr>
          <w:sz w:val="28"/>
        </w:rPr>
        <w:t>Личностные результаты:</w:t>
      </w:r>
    </w:p>
    <w:p w:rsidR="001836BB" w:rsidRDefault="001836BB">
      <w:pPr>
        <w:widowControl w:val="0"/>
        <w:ind w:left="709"/>
        <w:contextualSpacing/>
        <w:jc w:val="both"/>
        <w:rPr>
          <w:sz w:val="28"/>
        </w:rPr>
      </w:pP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Планируемые результаты освоения данной программы отслеживаются по трем компонентам: личностный,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>, предметный, что позволяет определить динамическую картину творческого развития обучающегося.</w:t>
      </w:r>
    </w:p>
    <w:p w:rsidR="001836BB" w:rsidRDefault="001836BB">
      <w:pPr>
        <w:widowControl w:val="0"/>
        <w:ind w:left="709"/>
        <w:contextualSpacing/>
        <w:jc w:val="both"/>
        <w:rPr>
          <w:sz w:val="28"/>
        </w:rPr>
      </w:pPr>
    </w:p>
    <w:p w:rsidR="001836BB" w:rsidRDefault="00460ED6">
      <w:pPr>
        <w:widowControl w:val="0"/>
        <w:ind w:left="709"/>
        <w:contextualSpacing/>
        <w:jc w:val="both"/>
        <w:rPr>
          <w:sz w:val="28"/>
        </w:rPr>
      </w:pPr>
      <w:r>
        <w:rPr>
          <w:sz w:val="28"/>
        </w:rPr>
        <w:t xml:space="preserve">Личностные </w:t>
      </w:r>
      <w:r>
        <w:rPr>
          <w:sz w:val="28"/>
        </w:rPr>
        <w:t>результаты:</w:t>
      </w:r>
    </w:p>
    <w:p w:rsidR="001836BB" w:rsidRDefault="001836BB">
      <w:pPr>
        <w:widowControl w:val="0"/>
        <w:ind w:left="709"/>
        <w:contextualSpacing/>
        <w:jc w:val="both"/>
        <w:rPr>
          <w:sz w:val="28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260"/>
      </w:tblGrid>
      <w:tr w:rsidR="001836BB">
        <w:tc>
          <w:tcPr>
            <w:tcW w:w="3119" w:type="dxa"/>
          </w:tcPr>
          <w:p w:rsidR="001836BB" w:rsidRDefault="00460ED6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Стартовый уровень</w:t>
            </w:r>
          </w:p>
        </w:tc>
        <w:tc>
          <w:tcPr>
            <w:tcW w:w="2977" w:type="dxa"/>
          </w:tcPr>
          <w:p w:rsidR="001836BB" w:rsidRDefault="00460ED6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 уровень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Продвинутый уровень</w:t>
            </w:r>
          </w:p>
        </w:tc>
      </w:tr>
      <w:tr w:rsidR="001836BB">
        <w:tc>
          <w:tcPr>
            <w:tcW w:w="3119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проявляет любознательность в освоении различных техник выполнения поделок;</w:t>
            </w:r>
          </w:p>
        </w:tc>
        <w:tc>
          <w:tcPr>
            <w:tcW w:w="2977" w:type="dxa"/>
          </w:tcPr>
          <w:p w:rsidR="001836BB" w:rsidRDefault="00460ED6">
            <w:pPr>
              <w:widowControl w:val="0"/>
              <w:contextualSpacing/>
              <w:rPr>
                <w:color w:val="FF0000"/>
                <w:sz w:val="28"/>
              </w:rPr>
            </w:pPr>
            <w:r>
              <w:rPr>
                <w:sz w:val="28"/>
              </w:rPr>
              <w:t>- интересуется занятиями декоративно-прикладного творчества;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проявляет стойкий интерес к занятиям декоративно</w:t>
            </w:r>
            <w:r>
              <w:rPr>
                <w:sz w:val="28"/>
              </w:rPr>
              <w:t>-прикладного творчества;</w:t>
            </w:r>
          </w:p>
        </w:tc>
      </w:tr>
      <w:tr w:rsidR="001836BB">
        <w:tc>
          <w:tcPr>
            <w:tcW w:w="3119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соблюдает инструкции педагога при выполнении отдельных операций;</w:t>
            </w:r>
          </w:p>
        </w:tc>
        <w:tc>
          <w:tcPr>
            <w:tcW w:w="2977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выполняет работу под контролем педагога аккуратно, без недочетов;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- выполняет всю работу аккуратно самостоятельно;</w:t>
            </w:r>
          </w:p>
          <w:p w:rsidR="001836BB" w:rsidRDefault="001836BB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1836BB">
        <w:trPr>
          <w:trHeight w:val="1380"/>
        </w:trPr>
        <w:tc>
          <w:tcPr>
            <w:tcW w:w="3119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выполняет</w:t>
            </w:r>
            <w:r>
              <w:rPr>
                <w:sz w:val="28"/>
              </w:rPr>
              <w:t xml:space="preserve"> отдельные виды работ при помощи педагога;</w:t>
            </w:r>
          </w:p>
        </w:tc>
        <w:tc>
          <w:tcPr>
            <w:tcW w:w="2977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>может</w:t>
            </w:r>
            <w:r>
              <w:t xml:space="preserve"> </w:t>
            </w:r>
            <w:r>
              <w:rPr>
                <w:sz w:val="28"/>
              </w:rPr>
              <w:t>полностью выполнить задание по предложенному алгоритму;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выполняет работу самостоятельно, может внести свои предложения;</w:t>
            </w:r>
          </w:p>
        </w:tc>
      </w:tr>
    </w:tbl>
    <w:p w:rsidR="001836BB" w:rsidRDefault="001836BB">
      <w:pPr>
        <w:widowControl w:val="0"/>
        <w:ind w:left="709"/>
        <w:contextualSpacing/>
        <w:jc w:val="both"/>
        <w:rPr>
          <w:sz w:val="28"/>
        </w:rPr>
      </w:pPr>
    </w:p>
    <w:p w:rsidR="001836BB" w:rsidRDefault="00460ED6">
      <w:pPr>
        <w:widowControl w:val="0"/>
        <w:ind w:left="709"/>
        <w:contextualSpacing/>
        <w:jc w:val="both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260"/>
      </w:tblGrid>
      <w:tr w:rsidR="001836BB">
        <w:tc>
          <w:tcPr>
            <w:tcW w:w="3119" w:type="dxa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Начальный уровень</w:t>
            </w:r>
          </w:p>
        </w:tc>
        <w:tc>
          <w:tcPr>
            <w:tcW w:w="2977" w:type="dxa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Базовый уровень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Продвинутый уровень</w:t>
            </w:r>
          </w:p>
        </w:tc>
      </w:tr>
      <w:tr w:rsidR="001836BB">
        <w:tc>
          <w:tcPr>
            <w:tcW w:w="3119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осуществляет действия в соответствии с планом работы;</w:t>
            </w:r>
          </w:p>
        </w:tc>
        <w:tc>
          <w:tcPr>
            <w:tcW w:w="2977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может определить последовательность действий по изготовлению</w:t>
            </w:r>
          </w:p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всей поделки;</w:t>
            </w:r>
          </w:p>
          <w:p w:rsidR="001836BB" w:rsidRDefault="001836BB">
            <w:pPr>
              <w:widowControl w:val="0"/>
              <w:contextualSpacing/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самостоятельно планирует последовательность действий по изготовлению поделки;</w:t>
            </w:r>
          </w:p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умеет находить необходимую для выполнения работы информацию в различных источниках и самостоятельно составлять план по изготовлению поделки;</w:t>
            </w:r>
          </w:p>
        </w:tc>
      </w:tr>
    </w:tbl>
    <w:p w:rsidR="001836BB" w:rsidRDefault="001836BB">
      <w:pPr>
        <w:widowControl w:val="0"/>
        <w:contextualSpacing/>
        <w:jc w:val="both"/>
        <w:rPr>
          <w:sz w:val="28"/>
        </w:rPr>
      </w:pPr>
    </w:p>
    <w:p w:rsidR="001836BB" w:rsidRDefault="001836BB">
      <w:pPr>
        <w:widowControl w:val="0"/>
        <w:ind w:firstLine="709"/>
        <w:contextualSpacing/>
        <w:jc w:val="both"/>
        <w:rPr>
          <w:sz w:val="28"/>
        </w:rPr>
      </w:pP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Предметные результаты:</w:t>
      </w:r>
    </w:p>
    <w:p w:rsidR="001836BB" w:rsidRDefault="001836BB">
      <w:pPr>
        <w:widowControl w:val="0"/>
        <w:contextualSpacing/>
        <w:jc w:val="both"/>
        <w:rPr>
          <w:color w:val="FF0000"/>
          <w:sz w:val="28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4"/>
        <w:gridCol w:w="3152"/>
        <w:gridCol w:w="3260"/>
      </w:tblGrid>
      <w:tr w:rsidR="001836BB">
        <w:tc>
          <w:tcPr>
            <w:tcW w:w="2944" w:type="dxa"/>
          </w:tcPr>
          <w:p w:rsidR="001836BB" w:rsidRDefault="00460ED6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Начальный уровень</w:t>
            </w:r>
          </w:p>
        </w:tc>
        <w:tc>
          <w:tcPr>
            <w:tcW w:w="3152" w:type="dxa"/>
          </w:tcPr>
          <w:p w:rsidR="001836BB" w:rsidRDefault="00460ED6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 уровень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Продвинутый уровень</w:t>
            </w:r>
          </w:p>
        </w:tc>
      </w:tr>
      <w:tr w:rsidR="001836BB">
        <w:tc>
          <w:tcPr>
            <w:tcW w:w="2944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знает назначения и способ </w:t>
            </w:r>
            <w:r>
              <w:rPr>
                <w:sz w:val="28"/>
              </w:rPr>
              <w:t>применения таких ручных инструментов, как ножницы, игла, шило;</w:t>
            </w:r>
          </w:p>
        </w:tc>
        <w:tc>
          <w:tcPr>
            <w:tcW w:w="3152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умеет применять ручные инструменты и приспособления при работе;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свободно владеет ручными инструментами и приспособлениями;</w:t>
            </w:r>
          </w:p>
        </w:tc>
      </w:tr>
      <w:tr w:rsidR="001836BB">
        <w:tc>
          <w:tcPr>
            <w:tcW w:w="2944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частично знает правила техники безопасности труда;</w:t>
            </w:r>
          </w:p>
          <w:p w:rsidR="001836BB" w:rsidRDefault="001836BB">
            <w:pPr>
              <w:widowControl w:val="0"/>
              <w:contextualSpacing/>
              <w:jc w:val="both"/>
              <w:rPr>
                <w:color w:val="F79646" w:themeColor="accent6"/>
                <w:sz w:val="28"/>
              </w:rPr>
            </w:pPr>
          </w:p>
        </w:tc>
        <w:tc>
          <w:tcPr>
            <w:tcW w:w="3152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знает пра</w:t>
            </w:r>
            <w:r>
              <w:rPr>
                <w:sz w:val="28"/>
              </w:rPr>
              <w:t>вила техники безопасности труда;</w:t>
            </w:r>
          </w:p>
          <w:p w:rsidR="001836BB" w:rsidRDefault="001836BB">
            <w:pPr>
              <w:widowControl w:val="0"/>
              <w:contextualSpacing/>
              <w:jc w:val="both"/>
              <w:rPr>
                <w:color w:val="F79646" w:themeColor="accent6"/>
                <w:sz w:val="28"/>
              </w:rPr>
            </w:pP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умеет самостоятельно организовать рабочее место в соответствии с правилами безопасности;</w:t>
            </w:r>
          </w:p>
        </w:tc>
      </w:tr>
      <w:tr w:rsidR="001836BB">
        <w:tc>
          <w:tcPr>
            <w:tcW w:w="2944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имеет представление о народном декоративно-прикладном творчестве;</w:t>
            </w:r>
          </w:p>
        </w:tc>
        <w:tc>
          <w:tcPr>
            <w:tcW w:w="3152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имеет практические навыки создания изделий декоративно-прикл</w:t>
            </w:r>
            <w:r>
              <w:rPr>
                <w:sz w:val="28"/>
              </w:rPr>
              <w:t>адного творчества;</w:t>
            </w:r>
          </w:p>
        </w:tc>
        <w:tc>
          <w:tcPr>
            <w:tcW w:w="3260" w:type="dxa"/>
          </w:tcPr>
          <w:p w:rsidR="001836BB" w:rsidRDefault="00460ED6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способен самостоятельно выполнить работу по созданию декоративного изделия;</w:t>
            </w:r>
          </w:p>
        </w:tc>
      </w:tr>
    </w:tbl>
    <w:p w:rsidR="001836BB" w:rsidRDefault="001836BB">
      <w:pPr>
        <w:sectPr w:rsidR="001836BB">
          <w:footerReference w:type="default" r:id="rId11"/>
          <w:pgSz w:w="11906" w:h="16838"/>
          <w:pgMar w:top="1134" w:right="566" w:bottom="1134" w:left="1701" w:header="708" w:footer="708" w:gutter="0"/>
          <w:cols w:space="720"/>
        </w:sectPr>
      </w:pPr>
    </w:p>
    <w:p w:rsidR="001836BB" w:rsidRDefault="001836BB">
      <w:pPr>
        <w:widowControl w:val="0"/>
        <w:ind w:firstLine="709"/>
        <w:contextualSpacing/>
        <w:jc w:val="both"/>
        <w:rPr>
          <w:b/>
          <w:sz w:val="28"/>
        </w:rPr>
      </w:pPr>
    </w:p>
    <w:p w:rsidR="001836BB" w:rsidRDefault="00460ED6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2.7 Список литературы 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1. Агапова И., Давыдова М., Школа рукоделия: мягкая игрушка., Москва., 2017.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Бегун </w:t>
      </w:r>
      <w:proofErr w:type="spellStart"/>
      <w:r>
        <w:rPr>
          <w:sz w:val="28"/>
        </w:rPr>
        <w:t>Т.А.Увлекательное</w:t>
      </w:r>
      <w:proofErr w:type="spellEnd"/>
      <w:r>
        <w:rPr>
          <w:sz w:val="28"/>
        </w:rPr>
        <w:t xml:space="preserve"> </w:t>
      </w:r>
      <w:r>
        <w:rPr>
          <w:sz w:val="28"/>
        </w:rPr>
        <w:t>рукоделие., Москва,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Биушкин</w:t>
      </w:r>
      <w:proofErr w:type="spellEnd"/>
      <w:r>
        <w:rPr>
          <w:sz w:val="28"/>
        </w:rPr>
        <w:t xml:space="preserve">. Г. И.  Народное творчество Оренбургской области.         Оренбург, </w:t>
      </w:r>
      <w:proofErr w:type="spellStart"/>
      <w:r>
        <w:rPr>
          <w:sz w:val="28"/>
        </w:rPr>
        <w:t>Димур</w:t>
      </w:r>
      <w:proofErr w:type="spellEnd"/>
      <w:r>
        <w:rPr>
          <w:sz w:val="28"/>
        </w:rPr>
        <w:t>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Гадаева</w:t>
      </w:r>
      <w:proofErr w:type="spellEnd"/>
      <w:r>
        <w:rPr>
          <w:sz w:val="28"/>
        </w:rPr>
        <w:t xml:space="preserve"> Ю.В., Азбука </w:t>
      </w:r>
      <w:proofErr w:type="spellStart"/>
      <w:r>
        <w:rPr>
          <w:sz w:val="28"/>
        </w:rPr>
        <w:t>бисероплетения</w:t>
      </w:r>
      <w:proofErr w:type="spellEnd"/>
      <w:r>
        <w:rPr>
          <w:sz w:val="28"/>
        </w:rPr>
        <w:t xml:space="preserve">.  Практическое пособие, С-Петербург «КОРОНА –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» 2018.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Геронимус</w:t>
      </w:r>
      <w:proofErr w:type="spellEnd"/>
      <w:r>
        <w:rPr>
          <w:sz w:val="28"/>
        </w:rPr>
        <w:t xml:space="preserve"> Т.М.Я все умею делать сам, </w:t>
      </w:r>
      <w:r>
        <w:rPr>
          <w:sz w:val="28"/>
        </w:rPr>
        <w:t>Москва, 2019.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Гукасова</w:t>
      </w:r>
      <w:proofErr w:type="spellEnd"/>
      <w:r>
        <w:rPr>
          <w:sz w:val="28"/>
        </w:rPr>
        <w:t xml:space="preserve"> А.М. Рукоделие в начальных классах, Москва,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7. Котова И.Н., Котова А.С., Бисер. Волшебная игла,  С-Петербург, Издательский Дом «</w:t>
      </w:r>
      <w:proofErr w:type="spellStart"/>
      <w:r>
        <w:rPr>
          <w:sz w:val="28"/>
        </w:rPr>
        <w:t>МиМ</w:t>
      </w:r>
      <w:proofErr w:type="spellEnd"/>
      <w:r>
        <w:rPr>
          <w:sz w:val="28"/>
        </w:rPr>
        <w:t>», РЕСПЕКС, 2019.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8. Котова И.Н., Котова А.С., Бисер. Очарование цепочки. Теория композиции. </w:t>
      </w:r>
      <w:r>
        <w:rPr>
          <w:sz w:val="28"/>
        </w:rPr>
        <w:t>С-Петербург, Издательский Дом «</w:t>
      </w:r>
      <w:proofErr w:type="spellStart"/>
      <w:r>
        <w:rPr>
          <w:sz w:val="28"/>
        </w:rPr>
        <w:t>МиМ</w:t>
      </w:r>
      <w:proofErr w:type="spellEnd"/>
      <w:r>
        <w:rPr>
          <w:sz w:val="28"/>
        </w:rPr>
        <w:t>», РЕСПЕКС, 2018.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КопцевВ.П.,Учим</w:t>
      </w:r>
      <w:proofErr w:type="spellEnd"/>
      <w:r>
        <w:rPr>
          <w:sz w:val="28"/>
        </w:rPr>
        <w:t xml:space="preserve"> детей чувствовать и создавать прекрасное. Сборник,«</w:t>
      </w:r>
      <w:proofErr w:type="spellStart"/>
      <w:r>
        <w:rPr>
          <w:sz w:val="28"/>
        </w:rPr>
        <w:t>Акад.развития</w:t>
      </w:r>
      <w:proofErr w:type="spellEnd"/>
      <w:r>
        <w:rPr>
          <w:sz w:val="28"/>
        </w:rPr>
        <w:t>»,   Ярославль, 2016.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 Кокс Энн, Вышиваем шёлковыми лентами, Издательская группа «Контент»,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11. Нагель О.И. Худо</w:t>
      </w:r>
      <w:r>
        <w:rPr>
          <w:sz w:val="28"/>
        </w:rPr>
        <w:t>жественное лоскутное шитье: Учебно-методическое пособие для учителя.-Москва: Школа-пресс, 2016.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12. </w:t>
      </w:r>
      <w:proofErr w:type="spellStart"/>
      <w:r>
        <w:rPr>
          <w:sz w:val="28"/>
        </w:rPr>
        <w:t>Пигилова</w:t>
      </w:r>
      <w:proofErr w:type="spellEnd"/>
      <w:r>
        <w:rPr>
          <w:sz w:val="28"/>
        </w:rPr>
        <w:t xml:space="preserve"> Т.А., Народная культура, Москва, 2014.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Парулина</w:t>
      </w:r>
      <w:proofErr w:type="spellEnd"/>
      <w:r>
        <w:rPr>
          <w:sz w:val="28"/>
        </w:rPr>
        <w:t xml:space="preserve"> О. В., Мир игрушек и поделок, 2017.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14. Перевертень Г.И., Самоделки из текстильных материалов, </w:t>
      </w:r>
      <w:r>
        <w:rPr>
          <w:sz w:val="28"/>
        </w:rPr>
        <w:t>Москва, 2017 г.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ХворостовА.С</w:t>
      </w:r>
      <w:proofErr w:type="spellEnd"/>
      <w:r>
        <w:rPr>
          <w:sz w:val="28"/>
        </w:rPr>
        <w:t xml:space="preserve">., Декоративно-прикладное искусство в школе. - Москва, «Просвещение», 2018г.     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Резько</w:t>
      </w:r>
      <w:proofErr w:type="spellEnd"/>
      <w:r>
        <w:rPr>
          <w:sz w:val="28"/>
        </w:rPr>
        <w:t xml:space="preserve"> И.В., Вышивка лентами, Минск «</w:t>
      </w:r>
      <w:proofErr w:type="spellStart"/>
      <w:r>
        <w:rPr>
          <w:sz w:val="28"/>
        </w:rPr>
        <w:t>Харвест</w:t>
      </w:r>
      <w:proofErr w:type="spellEnd"/>
      <w:r>
        <w:rPr>
          <w:sz w:val="28"/>
        </w:rPr>
        <w:t>»,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17. Симакова Е.В., Уварова О.В. </w:t>
      </w:r>
      <w:proofErr w:type="spellStart"/>
      <w:r>
        <w:rPr>
          <w:sz w:val="28"/>
        </w:rPr>
        <w:t>Изонить</w:t>
      </w:r>
      <w:proofErr w:type="spellEnd"/>
      <w:r>
        <w:rPr>
          <w:sz w:val="28"/>
        </w:rPr>
        <w:t xml:space="preserve"> //Школа и производство 2015 № 6.</w:t>
      </w:r>
      <w:r>
        <w:rPr>
          <w:sz w:val="28"/>
        </w:rPr>
        <w:tab/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</w:r>
      <w:proofErr w:type="spellStart"/>
      <w:r>
        <w:rPr>
          <w:sz w:val="28"/>
        </w:rPr>
        <w:t>Щеблыкин</w:t>
      </w:r>
      <w:proofErr w:type="spellEnd"/>
      <w:r>
        <w:rPr>
          <w:sz w:val="28"/>
        </w:rPr>
        <w:t xml:space="preserve"> И.К. и др., Аппликационные работы в начальных классах, Москва, «Просвещение»,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  <w:t xml:space="preserve"> Журнал «Делаем сами», 2015.- №1-24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  <w:t xml:space="preserve"> Журнал «Девчонки и мальчишки», 2017, № 6-12.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Список литературы для педагогов: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proofErr w:type="spellStart"/>
      <w:r>
        <w:rPr>
          <w:sz w:val="28"/>
        </w:rPr>
        <w:t>Гадаева</w:t>
      </w:r>
      <w:proofErr w:type="spellEnd"/>
      <w:r>
        <w:rPr>
          <w:sz w:val="28"/>
        </w:rPr>
        <w:t xml:space="preserve"> Ю.В., Азбука </w:t>
      </w:r>
      <w:proofErr w:type="spellStart"/>
      <w:r>
        <w:rPr>
          <w:sz w:val="28"/>
        </w:rPr>
        <w:t>бисероплетения</w:t>
      </w:r>
      <w:proofErr w:type="spellEnd"/>
      <w:r>
        <w:rPr>
          <w:sz w:val="28"/>
        </w:rPr>
        <w:t xml:space="preserve">. </w:t>
      </w:r>
      <w:r>
        <w:rPr>
          <w:sz w:val="28"/>
        </w:rPr>
        <w:t xml:space="preserve">Практическое пособие,                     С-Петербург «КОРОНА –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», 2018.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.</w:t>
      </w:r>
      <w:proofErr w:type="spellStart"/>
      <w:r>
        <w:rPr>
          <w:sz w:val="28"/>
        </w:rPr>
        <w:t>С.Зазнобина</w:t>
      </w:r>
      <w:proofErr w:type="spellEnd"/>
      <w:r>
        <w:rPr>
          <w:sz w:val="28"/>
        </w:rPr>
        <w:t xml:space="preserve">. С.И. </w:t>
      </w:r>
      <w:proofErr w:type="spellStart"/>
      <w:r>
        <w:rPr>
          <w:sz w:val="28"/>
        </w:rPr>
        <w:t>Гудилина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Цветоведение</w:t>
      </w:r>
      <w:proofErr w:type="spellEnd"/>
      <w:r>
        <w:rPr>
          <w:sz w:val="28"/>
        </w:rPr>
        <w:t xml:space="preserve"> (учебное пособие), Москва, 2017.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Кох Сабина, </w:t>
      </w:r>
      <w:proofErr w:type="spellStart"/>
      <w:r>
        <w:rPr>
          <w:sz w:val="28"/>
        </w:rPr>
        <w:t>Гёр</w:t>
      </w:r>
      <w:proofErr w:type="spellEnd"/>
      <w:r>
        <w:rPr>
          <w:sz w:val="28"/>
        </w:rPr>
        <w:t xml:space="preserve"> Стефании Фигурки и игрушки из бисера,  ООО «Издательство </w:t>
      </w:r>
      <w:proofErr w:type="spellStart"/>
      <w:r>
        <w:rPr>
          <w:sz w:val="28"/>
        </w:rPr>
        <w:t>Астель</w:t>
      </w:r>
      <w:proofErr w:type="spellEnd"/>
      <w:r>
        <w:rPr>
          <w:sz w:val="28"/>
        </w:rPr>
        <w:t>», 2019.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Климов</w:t>
      </w:r>
      <w:r>
        <w:rPr>
          <w:sz w:val="28"/>
        </w:rPr>
        <w:t>а Н.Т. Народный орнамент в композиции художественных произведений. Москва., «Изобразительное искусство»,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Нагель О.И. Художественное лоскутное шитье: Учебно-методическое пособие для учителя.-М.: Школа-пресс, 2016.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Носова Т., Подарки и игрушки </w:t>
      </w:r>
      <w:r>
        <w:rPr>
          <w:sz w:val="28"/>
        </w:rPr>
        <w:t>своими руками, Москва., 2018 г.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Список литературы для обучающихся: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Запаренко</w:t>
      </w:r>
      <w:proofErr w:type="spellEnd"/>
      <w:r>
        <w:rPr>
          <w:sz w:val="28"/>
        </w:rPr>
        <w:t xml:space="preserve"> В., Школа рисования для начинающих. Рисуем орнаменты. «Оникс», 2016.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Дорожин</w:t>
      </w:r>
      <w:proofErr w:type="spellEnd"/>
      <w:r>
        <w:rPr>
          <w:sz w:val="28"/>
        </w:rPr>
        <w:t xml:space="preserve"> Ю.Г., Рабочая тетрадь по основам народного искусства Гжельская роспись, 2018.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Дорожин</w:t>
      </w:r>
      <w:proofErr w:type="spellEnd"/>
      <w:r>
        <w:rPr>
          <w:sz w:val="28"/>
        </w:rPr>
        <w:t xml:space="preserve"> Ю.Г. Ра</w:t>
      </w:r>
      <w:r>
        <w:rPr>
          <w:sz w:val="28"/>
        </w:rPr>
        <w:t>бочая тетрадь по основам народного искусства Дымковская игрушка, 2018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Пигилова</w:t>
      </w:r>
      <w:proofErr w:type="spellEnd"/>
      <w:r>
        <w:rPr>
          <w:sz w:val="28"/>
        </w:rPr>
        <w:t xml:space="preserve"> Т.А., Народная культура, 2019.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ШпикаловаТ.Я.,Детям</w:t>
      </w:r>
      <w:proofErr w:type="spellEnd"/>
      <w:r>
        <w:rPr>
          <w:sz w:val="28"/>
        </w:rPr>
        <w:t xml:space="preserve"> – о традициях народного мастерства. Учебно-методическое пособие. Ч 1,2./, 2015.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6. Яхнин Л. Весёлое слово Хохлома., Моск</w:t>
      </w:r>
      <w:r>
        <w:rPr>
          <w:sz w:val="28"/>
        </w:rPr>
        <w:t>ва, «Малыш», 2018. Хохлома. Раскраска., «Околица», 2007.</w:t>
      </w:r>
    </w:p>
    <w:p w:rsidR="001836BB" w:rsidRDefault="00460ED6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Бисероплетение</w:t>
      </w:r>
      <w:proofErr w:type="spellEnd"/>
      <w:r>
        <w:rPr>
          <w:sz w:val="28"/>
        </w:rPr>
        <w:t>. Сборник для рукоделия., Москва «</w:t>
      </w:r>
      <w:proofErr w:type="spellStart"/>
      <w:r>
        <w:rPr>
          <w:sz w:val="28"/>
        </w:rPr>
        <w:t>Росмен</w:t>
      </w:r>
      <w:proofErr w:type="spellEnd"/>
      <w:r>
        <w:rPr>
          <w:sz w:val="28"/>
        </w:rPr>
        <w:t>» 2019.</w:t>
      </w:r>
    </w:p>
    <w:p w:rsidR="001836BB" w:rsidRDefault="001836BB">
      <w:pPr>
        <w:widowControl w:val="0"/>
        <w:ind w:left="1429"/>
        <w:contextualSpacing/>
        <w:rPr>
          <w:sz w:val="28"/>
        </w:rPr>
      </w:pPr>
    </w:p>
    <w:p w:rsidR="001836BB" w:rsidRDefault="001836BB">
      <w:pPr>
        <w:widowControl w:val="0"/>
        <w:contextualSpacing/>
        <w:rPr>
          <w:sz w:val="28"/>
        </w:rPr>
      </w:pPr>
    </w:p>
    <w:p w:rsidR="001836BB" w:rsidRDefault="001836BB">
      <w:pPr>
        <w:widowControl w:val="0"/>
        <w:ind w:firstLine="709"/>
        <w:contextualSpacing/>
        <w:jc w:val="right"/>
        <w:rPr>
          <w:sz w:val="28"/>
        </w:rPr>
      </w:pPr>
    </w:p>
    <w:sectPr w:rsidR="001836BB">
      <w:headerReference w:type="default" r:id="rId12"/>
      <w:footerReference w:type="default" r:id="rId13"/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D6" w:rsidRDefault="00460ED6">
      <w:r>
        <w:separator/>
      </w:r>
    </w:p>
  </w:endnote>
  <w:endnote w:type="continuationSeparator" w:id="0">
    <w:p w:rsidR="00460ED6" w:rsidRDefault="0046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BB" w:rsidRDefault="00460ED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17DCB">
      <w:fldChar w:fldCharType="separate"/>
    </w:r>
    <w:r w:rsidR="00017DCB">
      <w:rPr>
        <w:noProof/>
      </w:rPr>
      <w:t>3</w:t>
    </w:r>
    <w:r>
      <w:fldChar w:fldCharType="end"/>
    </w:r>
  </w:p>
  <w:p w:rsidR="001836BB" w:rsidRDefault="001836BB">
    <w:pPr>
      <w:pStyle w:val="ac"/>
      <w:jc w:val="center"/>
      <w:rPr>
        <w:sz w:val="20"/>
      </w:rPr>
    </w:pPr>
  </w:p>
  <w:p w:rsidR="001836BB" w:rsidRDefault="001836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BB" w:rsidRDefault="00460ED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17DCB">
      <w:fldChar w:fldCharType="separate"/>
    </w:r>
    <w:r w:rsidR="00017DCB">
      <w:rPr>
        <w:noProof/>
      </w:rPr>
      <w:t>17</w:t>
    </w:r>
    <w:r>
      <w:fldChar w:fldCharType="end"/>
    </w:r>
  </w:p>
  <w:p w:rsidR="001836BB" w:rsidRDefault="001836BB">
    <w:pPr>
      <w:pStyle w:val="ac"/>
      <w:jc w:val="center"/>
      <w:rPr>
        <w:sz w:val="20"/>
      </w:rPr>
    </w:pPr>
  </w:p>
  <w:p w:rsidR="001836BB" w:rsidRDefault="001836B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BB" w:rsidRDefault="00460ED6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017DCB">
      <w:fldChar w:fldCharType="separate"/>
    </w:r>
    <w:r w:rsidR="00017DCB">
      <w:rPr>
        <w:noProof/>
      </w:rPr>
      <w:t>19</w:t>
    </w:r>
    <w:r>
      <w:fldChar w:fldCharType="end"/>
    </w:r>
  </w:p>
  <w:p w:rsidR="001836BB" w:rsidRDefault="001836BB">
    <w:pPr>
      <w:pStyle w:val="ac"/>
      <w:jc w:val="right"/>
    </w:pPr>
  </w:p>
  <w:p w:rsidR="001836BB" w:rsidRDefault="001836BB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BB" w:rsidRDefault="00460ED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17DCB">
      <w:fldChar w:fldCharType="separate"/>
    </w:r>
    <w:r w:rsidR="00017DCB">
      <w:rPr>
        <w:noProof/>
      </w:rPr>
      <w:t>21</w:t>
    </w:r>
    <w:r>
      <w:fldChar w:fldCharType="end"/>
    </w:r>
  </w:p>
  <w:p w:rsidR="001836BB" w:rsidRDefault="001836BB">
    <w:pPr>
      <w:pStyle w:val="ac"/>
      <w:jc w:val="center"/>
      <w:rPr>
        <w:sz w:val="20"/>
      </w:rPr>
    </w:pPr>
  </w:p>
  <w:p w:rsidR="001836BB" w:rsidRDefault="001836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D6" w:rsidRDefault="00460ED6">
      <w:r>
        <w:separator/>
      </w:r>
    </w:p>
  </w:footnote>
  <w:footnote w:type="continuationSeparator" w:id="0">
    <w:p w:rsidR="00460ED6" w:rsidRDefault="0046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BB" w:rsidRDefault="001836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36BB"/>
    <w:rsid w:val="00017DCB"/>
    <w:rsid w:val="001836BB"/>
    <w:rsid w:val="004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color w:val="00000A"/>
      <w:sz w:val="24"/>
    </w:rPr>
  </w:style>
  <w:style w:type="character" w:customStyle="1" w:styleId="a4">
    <w:name w:val="Базовый"/>
    <w:link w:val="a3"/>
    <w:rPr>
      <w:rFonts w:ascii="Times New Roman" w:hAnsi="Times New Roman"/>
      <w:color w:val="00000A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Основной шрифт абзаца1"/>
    <w:link w:val="submenu-table"/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a0"/>
    <w:link w:val="submenu-table"/>
  </w:style>
  <w:style w:type="paragraph" w:customStyle="1" w:styleId="butback">
    <w:name w:val="butback"/>
    <w:basedOn w:val="12"/>
    <w:link w:val="butback0"/>
  </w:style>
  <w:style w:type="character" w:customStyle="1" w:styleId="butback0">
    <w:name w:val="butback"/>
    <w:basedOn w:val="a0"/>
    <w:link w:val="butback"/>
  </w:style>
  <w:style w:type="paragraph" w:customStyle="1" w:styleId="c13">
    <w:name w:val="c13"/>
    <w:basedOn w:val="a"/>
    <w:link w:val="c130"/>
    <w:pPr>
      <w:spacing w:beforeAutospacing="1" w:afterAutospacing="1"/>
    </w:p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basedOn w:val="12"/>
    <w:link w:val="ab"/>
    <w:rPr>
      <w:rFonts w:ascii="Times New Roman" w:hAnsi="Times New Roman"/>
      <w:color w:val="0000FF"/>
      <w:u w:val="single"/>
    </w:rPr>
  </w:style>
  <w:style w:type="character" w:styleId="ab">
    <w:name w:val="Hyperlink"/>
    <w:basedOn w:val="a0"/>
    <w:link w:val="1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Document Map"/>
    <w:basedOn w:val="a"/>
    <w:link w:val="af"/>
    <w:rPr>
      <w:rFonts w:ascii="Tahoma" w:hAnsi="Tahoma"/>
      <w:sz w:val="20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0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f2"/>
    <w:rPr>
      <w:b/>
    </w:rPr>
  </w:style>
  <w:style w:type="character" w:styleId="af2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Pr>
      <w:rFonts w:ascii="Cambria" w:hAnsi="Cambria"/>
      <w:sz w:val="24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color w:val="00000A"/>
      <w:sz w:val="24"/>
    </w:rPr>
  </w:style>
  <w:style w:type="character" w:customStyle="1" w:styleId="a4">
    <w:name w:val="Базовый"/>
    <w:link w:val="a3"/>
    <w:rPr>
      <w:rFonts w:ascii="Times New Roman" w:hAnsi="Times New Roman"/>
      <w:color w:val="00000A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Основной шрифт абзаца1"/>
    <w:link w:val="submenu-table"/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a0"/>
    <w:link w:val="submenu-table"/>
  </w:style>
  <w:style w:type="paragraph" w:customStyle="1" w:styleId="butback">
    <w:name w:val="butback"/>
    <w:basedOn w:val="12"/>
    <w:link w:val="butback0"/>
  </w:style>
  <w:style w:type="character" w:customStyle="1" w:styleId="butback0">
    <w:name w:val="butback"/>
    <w:basedOn w:val="a0"/>
    <w:link w:val="butback"/>
  </w:style>
  <w:style w:type="paragraph" w:customStyle="1" w:styleId="c13">
    <w:name w:val="c13"/>
    <w:basedOn w:val="a"/>
    <w:link w:val="c130"/>
    <w:pPr>
      <w:spacing w:beforeAutospacing="1" w:afterAutospacing="1"/>
    </w:p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basedOn w:val="12"/>
    <w:link w:val="ab"/>
    <w:rPr>
      <w:rFonts w:ascii="Times New Roman" w:hAnsi="Times New Roman"/>
      <w:color w:val="0000FF"/>
      <w:u w:val="single"/>
    </w:rPr>
  </w:style>
  <w:style w:type="character" w:styleId="ab">
    <w:name w:val="Hyperlink"/>
    <w:basedOn w:val="a0"/>
    <w:link w:val="1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Document Map"/>
    <w:basedOn w:val="a"/>
    <w:link w:val="af"/>
    <w:rPr>
      <w:rFonts w:ascii="Tahoma" w:hAnsi="Tahoma"/>
      <w:sz w:val="20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0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f2"/>
    <w:rPr>
      <w:b/>
    </w:rPr>
  </w:style>
  <w:style w:type="character" w:styleId="af2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Pr>
      <w:rFonts w:ascii="Cambria" w:hAnsi="Cambria"/>
      <w:sz w:val="24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#6560IO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3871</Words>
  <Characters>22066</Characters>
  <Application>Microsoft Office Word</Application>
  <DocSecurity>0</DocSecurity>
  <Lines>183</Lines>
  <Paragraphs>51</Paragraphs>
  <ScaleCrop>false</ScaleCrop>
  <Company/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2024-10-28T13:46:00Z</dcterms:created>
  <dcterms:modified xsi:type="dcterms:W3CDTF">2024-10-28T13:47:00Z</dcterms:modified>
</cp:coreProperties>
</file>