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49" w:rsidRDefault="005363D0" w:rsidP="005363D0">
      <w:pPr>
        <w:spacing w:after="0" w:line="240" w:lineRule="auto"/>
        <w:ind w:hanging="851"/>
        <w:rPr>
          <w:b/>
        </w:rPr>
      </w:pPr>
      <w:r>
        <w:rPr>
          <w:b/>
          <w:noProof/>
        </w:rPr>
        <w:drawing>
          <wp:inline distT="0" distB="0" distL="0" distR="0">
            <wp:extent cx="6589242" cy="9319260"/>
            <wp:effectExtent l="0" t="0" r="2540" b="0"/>
            <wp:docPr id="1" name="Рисунок 1" descr="C:\Users\PC\Desktop\Титульники\Роб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Титульники\Робики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774" cy="932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249" w:rsidRDefault="007D3249">
      <w:pPr>
        <w:spacing w:after="0" w:line="240" w:lineRule="auto"/>
        <w:rPr>
          <w:b/>
        </w:rPr>
      </w:pPr>
    </w:p>
    <w:p w:rsidR="007D3249" w:rsidRDefault="007D3249">
      <w:pPr>
        <w:spacing w:after="0" w:line="240" w:lineRule="auto"/>
        <w:rPr>
          <w:b/>
        </w:rPr>
      </w:pPr>
    </w:p>
    <w:p w:rsidR="007D3249" w:rsidRDefault="008E2A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4"/>
        <w:gridCol w:w="8157"/>
        <w:gridCol w:w="708"/>
      </w:tblGrid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bookmarkStart w:id="0" w:name="_Hlk65078631"/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Стр.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I.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Комплекс основных характеристик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1.1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Пояснительная записка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Направленность (профиль) программы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1.1.2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Актуальность 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Отличительные особенности программы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1.1.4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Адресат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1.1.5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и срок освоения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1.1.6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Формы обучения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1.1.7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Особенности организации образовательного процесса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1.1.8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 занятий, периодичность и продолжительность занятий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1.2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Цель и задачи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1.3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1.3.1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Учебный план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1.3.2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учебного плана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1.4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Планируемые результаты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1.4.1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Личностные результаты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1.4.2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результаты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1.4.3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Предметные результаты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II.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Комплекс организационно-педагогических условий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Календарный учебный график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Условия реализации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2.2.1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2.2.2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2.2.3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Кадровое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2.3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Формы аттестации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2.3.1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отслеживания и фиксации образовательных результатов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2.3.2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2.4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Оценочные материалы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2.5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Методические материалы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2.6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Рабочая программа воспитания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2.7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Список литературы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2.7.1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Основная и дополнительная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2.7.2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Наглядный материал (альбомы, атласы, карты, таблицы и т.п.)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</w:tr>
      <w:tr w:rsidR="007D324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2.7.3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ind w:right="132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Интернет источники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</w:tr>
      <w:tr w:rsidR="007D3249">
        <w:trPr>
          <w:trHeight w:val="2173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7D3249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8E2A0A">
            <w:pPr>
              <w:tabs>
                <w:tab w:val="left" w:pos="4326"/>
              </w:tabs>
              <w:spacing w:after="0" w:line="240" w:lineRule="auto"/>
              <w:ind w:right="132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Приложение</w:t>
            </w:r>
          </w:p>
          <w:p w:rsidR="007D3249" w:rsidRDefault="008E2A0A">
            <w:pPr>
              <w:widowControl w:val="0"/>
              <w:spacing w:after="0" w:line="240" w:lineRule="auto"/>
              <w:ind w:left="67" w:right="132"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№1 «Карта воспитанности по </w:t>
            </w:r>
            <w:proofErr w:type="spellStart"/>
            <w:r>
              <w:rPr>
                <w:rFonts w:ascii="Times New Roman" w:hAnsi="Times New Roman"/>
                <w:sz w:val="28"/>
              </w:rPr>
              <w:t>А.И.Кочетову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  <w:p w:rsidR="007D3249" w:rsidRDefault="008E2A0A">
            <w:pPr>
              <w:spacing w:after="0" w:line="240" w:lineRule="auto"/>
              <w:ind w:left="67" w:right="132"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№2 №Тестирование</w:t>
            </w:r>
          </w:p>
          <w:p w:rsidR="007D3249" w:rsidRDefault="008E2A0A">
            <w:pPr>
              <w:spacing w:after="0" w:line="240" w:lineRule="auto"/>
              <w:ind w:left="67" w:right="132"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Определение «Типа мышления» (в модификации Г. В. </w:t>
            </w:r>
            <w:proofErr w:type="spellStart"/>
            <w:r>
              <w:rPr>
                <w:rFonts w:ascii="Times New Roman" w:hAnsi="Times New Roman"/>
                <w:sz w:val="28"/>
              </w:rPr>
              <w:t>Резапкиной</w:t>
            </w:r>
            <w:proofErr w:type="spellEnd"/>
            <w:r>
              <w:rPr>
                <w:rFonts w:ascii="Times New Roman" w:hAnsi="Times New Roman"/>
                <w:sz w:val="28"/>
              </w:rPr>
              <w:t>)»</w:t>
            </w:r>
          </w:p>
          <w:p w:rsidR="007D3249" w:rsidRDefault="008E2A0A">
            <w:pPr>
              <w:keepNext/>
              <w:keepLines/>
              <w:spacing w:after="0" w:line="240" w:lineRule="auto"/>
              <w:ind w:left="67" w:right="132" w:firstLine="142"/>
              <w:jc w:val="both"/>
              <w:outlineLvl w:val="2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>Приложение №3 «</w:t>
            </w:r>
            <w:r>
              <w:rPr>
                <w:rFonts w:ascii="Times New Roman" w:hAnsi="Times New Roman"/>
                <w:sz w:val="28"/>
                <w:highlight w:val="white"/>
              </w:rPr>
              <w:t>Тест «Определение уровня воображения»</w:t>
            </w:r>
          </w:p>
          <w:p w:rsidR="007D3249" w:rsidRDefault="008E2A0A">
            <w:pPr>
              <w:spacing w:after="0" w:line="240" w:lineRule="auto"/>
              <w:ind w:left="67" w:right="132" w:firstLine="142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№4 «Тест «Логическое мышление»</w:t>
            </w:r>
          </w:p>
          <w:p w:rsidR="007D3249" w:rsidRDefault="008E2A0A">
            <w:pPr>
              <w:spacing w:after="0" w:line="240" w:lineRule="auto"/>
              <w:ind w:left="67" w:right="132" w:firstLine="142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>Приложение №5 «Входное практическое задание 1 год обучения»</w:t>
            </w:r>
          </w:p>
          <w:p w:rsidR="007D3249" w:rsidRDefault="008E2A0A">
            <w:pPr>
              <w:tabs>
                <w:tab w:val="left" w:pos="0"/>
              </w:tabs>
              <w:spacing w:after="0" w:line="240" w:lineRule="auto"/>
              <w:ind w:left="67" w:right="132"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№6 «Промежуточное практическое задание по программе «Робототехника»</w:t>
            </w:r>
          </w:p>
          <w:p w:rsidR="007D3249" w:rsidRDefault="008E2A0A">
            <w:pPr>
              <w:tabs>
                <w:tab w:val="left" w:pos="0"/>
              </w:tabs>
              <w:spacing w:after="0" w:line="240" w:lineRule="auto"/>
              <w:ind w:left="67" w:right="132"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№7 «Итоговое практическое задание» </w:t>
            </w:r>
          </w:p>
          <w:p w:rsidR="007D3249" w:rsidRDefault="008E2A0A">
            <w:pPr>
              <w:spacing w:after="0" w:line="240" w:lineRule="auto"/>
              <w:ind w:left="67" w:right="132"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№8 «Итоговое практическое задание 2 год обучения»</w:t>
            </w:r>
          </w:p>
          <w:p w:rsidR="007D3249" w:rsidRDefault="008E2A0A">
            <w:pPr>
              <w:spacing w:after="0" w:line="240" w:lineRule="auto"/>
              <w:ind w:left="67" w:right="132"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№9 «Входящее оценочное тестирование 3 года обучения»</w:t>
            </w:r>
          </w:p>
          <w:p w:rsidR="007D3249" w:rsidRDefault="008E2A0A">
            <w:pPr>
              <w:spacing w:after="0" w:line="240" w:lineRule="auto"/>
              <w:ind w:left="67" w:right="132"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№10 «Промежуточное практическое задание 3 год обучения» </w:t>
            </w:r>
          </w:p>
          <w:p w:rsidR="007D3249" w:rsidRDefault="008E2A0A">
            <w:pPr>
              <w:tabs>
                <w:tab w:val="left" w:pos="4326"/>
              </w:tabs>
              <w:spacing w:after="0" w:line="240" w:lineRule="auto"/>
              <w:ind w:left="67" w:right="132" w:firstLine="142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№11 «Итоговое оценочное тестирование для 3 года обучения»</w:t>
            </w:r>
          </w:p>
          <w:p w:rsidR="007D3249" w:rsidRDefault="008E2A0A">
            <w:pPr>
              <w:tabs>
                <w:tab w:val="left" w:pos="4326"/>
              </w:tabs>
              <w:spacing w:after="0" w:line="240" w:lineRule="auto"/>
              <w:ind w:left="67" w:right="132" w:firstLine="142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№12 «Календарный план воспитательной работы»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3249" w:rsidRDefault="007D3249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  <w:p w:rsidR="007D3249" w:rsidRDefault="007D3249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7D3249" w:rsidRDefault="007D3249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  <w:p w:rsidR="007D3249" w:rsidRDefault="007D3249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  <w:p w:rsidR="007D3249" w:rsidRDefault="007D3249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  <w:p w:rsidR="007D3249" w:rsidRDefault="007D3249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</w:t>
            </w:r>
          </w:p>
          <w:p w:rsidR="007D3249" w:rsidRDefault="007D3249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  <w:p w:rsidR="007D3249" w:rsidRDefault="007D3249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  <w:p w:rsidR="007D3249" w:rsidRDefault="007D3249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7D3249" w:rsidRDefault="008E2A0A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  <w:bookmarkEnd w:id="0"/>
          </w:p>
        </w:tc>
      </w:tr>
    </w:tbl>
    <w:p w:rsidR="007D3249" w:rsidRDefault="007D3249">
      <w:pPr>
        <w:spacing w:after="0" w:line="240" w:lineRule="auto"/>
      </w:pPr>
    </w:p>
    <w:p w:rsidR="007D3249" w:rsidRDefault="007D3249">
      <w:pPr>
        <w:spacing w:after="0" w:line="240" w:lineRule="auto"/>
      </w:pPr>
    </w:p>
    <w:p w:rsidR="007D3249" w:rsidRDefault="007D3249">
      <w:pPr>
        <w:spacing w:after="0" w:line="240" w:lineRule="auto"/>
      </w:pPr>
    </w:p>
    <w:p w:rsidR="007D3249" w:rsidRDefault="007D3249">
      <w:pPr>
        <w:spacing w:after="0" w:line="240" w:lineRule="auto"/>
      </w:pPr>
    </w:p>
    <w:p w:rsidR="007D3249" w:rsidRDefault="007D3249">
      <w:pPr>
        <w:spacing w:after="0" w:line="240" w:lineRule="auto"/>
      </w:pPr>
    </w:p>
    <w:p w:rsidR="007D3249" w:rsidRDefault="007D3249">
      <w:pPr>
        <w:spacing w:after="0" w:line="240" w:lineRule="auto"/>
      </w:pPr>
    </w:p>
    <w:p w:rsidR="007D3249" w:rsidRDefault="007D3249">
      <w:pPr>
        <w:spacing w:after="0" w:line="240" w:lineRule="auto"/>
      </w:pPr>
    </w:p>
    <w:p w:rsidR="007D3249" w:rsidRDefault="007D3249">
      <w:pPr>
        <w:spacing w:after="0" w:line="240" w:lineRule="auto"/>
      </w:pPr>
    </w:p>
    <w:p w:rsidR="007D3249" w:rsidRDefault="007D3249">
      <w:pPr>
        <w:spacing w:after="0" w:line="240" w:lineRule="auto"/>
      </w:pPr>
    </w:p>
    <w:p w:rsidR="007D3249" w:rsidRDefault="007D3249">
      <w:pPr>
        <w:spacing w:after="0" w:line="240" w:lineRule="auto"/>
      </w:pPr>
    </w:p>
    <w:p w:rsidR="007D3249" w:rsidRDefault="007D3249">
      <w:pPr>
        <w:spacing w:after="0" w:line="240" w:lineRule="auto"/>
      </w:pPr>
    </w:p>
    <w:p w:rsidR="007D3249" w:rsidRDefault="007D3249">
      <w:pPr>
        <w:spacing w:after="0" w:line="240" w:lineRule="auto"/>
      </w:pPr>
    </w:p>
    <w:p w:rsidR="007D3249" w:rsidRDefault="007D3249">
      <w:pPr>
        <w:spacing w:after="0" w:line="240" w:lineRule="auto"/>
      </w:pPr>
    </w:p>
    <w:p w:rsidR="007D3249" w:rsidRDefault="007D3249">
      <w:pPr>
        <w:spacing w:after="0" w:line="240" w:lineRule="auto"/>
      </w:pPr>
    </w:p>
    <w:p w:rsidR="007D3249" w:rsidRDefault="007D3249">
      <w:pPr>
        <w:spacing w:after="0" w:line="240" w:lineRule="auto"/>
      </w:pPr>
    </w:p>
    <w:p w:rsidR="007D3249" w:rsidRDefault="007D3249">
      <w:pPr>
        <w:spacing w:after="0" w:line="240" w:lineRule="auto"/>
      </w:pPr>
    </w:p>
    <w:p w:rsidR="007D3249" w:rsidRDefault="007D3249">
      <w:pPr>
        <w:spacing w:after="0" w:line="240" w:lineRule="auto"/>
      </w:pPr>
    </w:p>
    <w:p w:rsidR="007D3249" w:rsidRDefault="007D3249">
      <w:pPr>
        <w:spacing w:after="0" w:line="240" w:lineRule="auto"/>
      </w:pPr>
    </w:p>
    <w:p w:rsidR="007D3249" w:rsidRDefault="007D3249">
      <w:pPr>
        <w:spacing w:after="0" w:line="240" w:lineRule="auto"/>
      </w:pPr>
    </w:p>
    <w:p w:rsidR="007D3249" w:rsidRDefault="007D3249">
      <w:pPr>
        <w:spacing w:after="0" w:line="240" w:lineRule="auto"/>
      </w:pPr>
    </w:p>
    <w:p w:rsidR="007D3249" w:rsidRDefault="007D3249">
      <w:pPr>
        <w:spacing w:after="0" w:line="240" w:lineRule="auto"/>
      </w:pPr>
    </w:p>
    <w:p w:rsidR="007D3249" w:rsidRDefault="007D3249">
      <w:pPr>
        <w:spacing w:after="0" w:line="240" w:lineRule="auto"/>
      </w:pPr>
    </w:p>
    <w:p w:rsidR="007D3249" w:rsidRDefault="007D3249">
      <w:pPr>
        <w:spacing w:after="0" w:line="240" w:lineRule="auto"/>
      </w:pPr>
    </w:p>
    <w:p w:rsidR="007D3249" w:rsidRDefault="007D3249">
      <w:pPr>
        <w:spacing w:after="0" w:line="240" w:lineRule="auto"/>
      </w:pPr>
    </w:p>
    <w:p w:rsidR="007D3249" w:rsidRDefault="007D3249">
      <w:pPr>
        <w:spacing w:after="0" w:line="240" w:lineRule="auto"/>
      </w:pPr>
    </w:p>
    <w:p w:rsidR="007D3249" w:rsidRDefault="007D3249">
      <w:pPr>
        <w:spacing w:after="0" w:line="240" w:lineRule="auto"/>
      </w:pPr>
    </w:p>
    <w:p w:rsidR="007D3249" w:rsidRDefault="007D3249">
      <w:pPr>
        <w:spacing w:after="0" w:line="240" w:lineRule="auto"/>
      </w:pPr>
    </w:p>
    <w:p w:rsidR="007D3249" w:rsidRDefault="007D3249">
      <w:pPr>
        <w:spacing w:after="0" w:line="240" w:lineRule="auto"/>
      </w:pPr>
    </w:p>
    <w:p w:rsidR="007D3249" w:rsidRDefault="008E2A0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bookmarkStart w:id="1" w:name="_GoBack"/>
      <w:bookmarkEnd w:id="1"/>
      <w:r>
        <w:rPr>
          <w:rFonts w:ascii="Times New Roman" w:hAnsi="Times New Roman"/>
          <w:b/>
          <w:sz w:val="28"/>
        </w:rPr>
        <w:lastRenderedPageBreak/>
        <w:t>I. Комплекс основных характеристик программы</w:t>
      </w:r>
    </w:p>
    <w:p w:rsidR="007D3249" w:rsidRDefault="008E2A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 Пояснительная записка</w:t>
      </w:r>
    </w:p>
    <w:p w:rsidR="007D3249" w:rsidRDefault="008E2A0A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общеобразовательная общеразвивающая программа «</w:t>
      </w:r>
      <w:proofErr w:type="spellStart"/>
      <w:r>
        <w:rPr>
          <w:rFonts w:ascii="Times New Roman" w:hAnsi="Times New Roman"/>
          <w:sz w:val="28"/>
        </w:rPr>
        <w:t>Робики</w:t>
      </w:r>
      <w:proofErr w:type="spellEnd"/>
      <w:r>
        <w:rPr>
          <w:rFonts w:ascii="Times New Roman" w:hAnsi="Times New Roman"/>
          <w:sz w:val="28"/>
        </w:rPr>
        <w:t>» разработана в соответствии со следующими нормативными документами:</w:t>
      </w:r>
    </w:p>
    <w:p w:rsidR="007D3249" w:rsidRDefault="008E2A0A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Международные акты и документы</w:t>
      </w:r>
    </w:p>
    <w:p w:rsidR="007D3249" w:rsidRDefault="008E2A0A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Конвенции о правах ребёнка (одобрена Генеральной Ассамблеей ООН 20.11.1989) (вступила в силу для СССР 15.09.1990).</w:t>
      </w:r>
    </w:p>
    <w:p w:rsidR="007D3249" w:rsidRDefault="008E2A0A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Федеральные акты и документы</w:t>
      </w:r>
    </w:p>
    <w:p w:rsidR="007D3249" w:rsidRDefault="008E2A0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>Федеральным законом от 29.12.2012 г. № 273-ФЗ (ред. от 14.07.2022 г.) «Об образовании в Российской Федерации»;</w:t>
      </w:r>
    </w:p>
    <w:p w:rsidR="007D3249" w:rsidRDefault="008E2A0A">
      <w:pPr>
        <w:pStyle w:val="af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Национальным проектом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7D3249" w:rsidRDefault="008E2A0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7D3249" w:rsidRDefault="008E2A0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Федеральным проектом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7D3249" w:rsidRDefault="008E2A0A">
      <w:pPr>
        <w:tabs>
          <w:tab w:val="left" w:pos="48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 xml:space="preserve">− 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7D3249" w:rsidRDefault="008E2A0A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>− Распоряжение Правительства РФ от 31.03.2022 г. № 678-р</w:t>
      </w:r>
      <w:r>
        <w:rPr>
          <w:rFonts w:ascii="Times New Roman" w:hAnsi="Times New Roman"/>
          <w:spacing w:val="10"/>
          <w:sz w:val="28"/>
        </w:rPr>
        <w:br/>
        <w:t xml:space="preserve">«Об утверждении Концепции развития дополнительного образования детей до 2030 года». </w:t>
      </w:r>
    </w:p>
    <w:p w:rsidR="007D3249" w:rsidRDefault="008E2A0A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>− Постановление правительства РФ от 26 декабря 2017 года N 1642 «Об утверждении государственной программы Российской Федерации «Развитие образования» (с изменениями на 20 мая 2022 года).</w:t>
      </w:r>
    </w:p>
    <w:p w:rsidR="007D3249" w:rsidRDefault="008E2A0A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 xml:space="preserve">− Приказ Министерства образования и науки РФ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7D3249" w:rsidRDefault="008E2A0A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>− Федеральный проект «Успех каждого ребенка», утвержденный президиумом Совета при Президенте РФ по стратегическому развитию и национальным проектам (протокол от 24 декабря 2018 года № 16).</w:t>
      </w:r>
    </w:p>
    <w:p w:rsidR="007D3249" w:rsidRDefault="008E2A0A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>− Стратегия развития воспитания в РФ на период до 2025 года, утвержденная Распоряжением Правительства РФ от 29 мая 2015 г. № 996-р.</w:t>
      </w:r>
    </w:p>
    <w:p w:rsidR="007D3249" w:rsidRDefault="008E2A0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proofErr w:type="gramStart"/>
      <w:r>
        <w:rPr>
          <w:rFonts w:ascii="Times New Roman" w:hAnsi="Times New Roman"/>
          <w:sz w:val="28"/>
          <w:highlight w:val="white"/>
        </w:rPr>
        <w:lastRenderedPageBreak/>
        <w:t>Постановлением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2) (разд.VI.</w:t>
      </w:r>
      <w:proofErr w:type="gramEnd"/>
      <w:r>
        <w:rPr>
          <w:rFonts w:ascii="Times New Roman" w:hAnsi="Times New Roman"/>
          <w:sz w:val="28"/>
          <w:highlight w:val="white"/>
        </w:rPr>
        <w:t xml:space="preserve"> </w:t>
      </w:r>
      <w:proofErr w:type="gramStart"/>
      <w:r>
        <w:rPr>
          <w:rFonts w:ascii="Times New Roman" w:hAnsi="Times New Roman"/>
          <w:sz w:val="28"/>
          <w:highlight w:val="white"/>
        </w:rPr>
        <w:t xml:space="preserve">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  <w:proofErr w:type="gramEnd"/>
    </w:p>
    <w:p w:rsidR="007D3249" w:rsidRDefault="008E2A0A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Письмом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7D3249" w:rsidRDefault="008E2A0A">
      <w:pPr>
        <w:numPr>
          <w:ilvl w:val="0"/>
          <w:numId w:val="3"/>
        </w:numPr>
        <w:tabs>
          <w:tab w:val="left" w:pos="720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Рабочей концепции одаренности. Министерство образования РФ, Федеральная целевая программа «Одаренные дети», 2003 г.;</w:t>
      </w:r>
    </w:p>
    <w:p w:rsidR="007D3249" w:rsidRDefault="008E2A0A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 xml:space="preserve">− Приказ Министерства просвещения РФ от 17 марта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</w:t>
      </w:r>
    </w:p>
    <w:p w:rsidR="007D3249" w:rsidRDefault="008E2A0A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 xml:space="preserve">− Приказ Министерства просвещения РФ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rPr>
          <w:rFonts w:ascii="Times New Roman" w:hAnsi="Times New Roman"/>
          <w:spacing w:val="10"/>
          <w:sz w:val="28"/>
        </w:rPr>
        <w:t>коронавирусной</w:t>
      </w:r>
      <w:proofErr w:type="spellEnd"/>
      <w:r>
        <w:rPr>
          <w:rFonts w:ascii="Times New Roman" w:hAnsi="Times New Roman"/>
          <w:spacing w:val="10"/>
          <w:sz w:val="28"/>
        </w:rPr>
        <w:t xml:space="preserve"> инфекции на территории Российской Федерации». </w:t>
      </w:r>
    </w:p>
    <w:p w:rsidR="007D3249" w:rsidRDefault="008E2A0A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 xml:space="preserve">− Письмо Минобразования РФ от 20.05.2003 № 28-51-391/16 «О реализации дополнительных образовательных программ в учреждениях дополнительного образования детей». </w:t>
      </w:r>
    </w:p>
    <w:p w:rsidR="007D3249" w:rsidRDefault="008E2A0A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 xml:space="preserve">− Письмо </w:t>
      </w:r>
      <w:proofErr w:type="spellStart"/>
      <w:r>
        <w:rPr>
          <w:rFonts w:ascii="Times New Roman" w:hAnsi="Times New Roman"/>
          <w:spacing w:val="10"/>
          <w:sz w:val="28"/>
        </w:rPr>
        <w:t>Минобрнауки</w:t>
      </w:r>
      <w:proofErr w:type="spellEnd"/>
      <w:r>
        <w:rPr>
          <w:rFonts w:ascii="Times New Roman" w:hAnsi="Times New Roman"/>
          <w:spacing w:val="10"/>
          <w:sz w:val="28"/>
        </w:rPr>
        <w:t xml:space="preserve"> РФ от 17.12.2010 г. № 06-1260 «О Методических рекомендациях» (вместе с «Методическими рекомендациями по вопросам взаимодействия учреждений общего, дополнительного и профессионального образования по формированию индивидуальной образовательной траектории одаренных детей»). 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 xml:space="preserve">− Письмо </w:t>
      </w:r>
      <w:proofErr w:type="spellStart"/>
      <w:r>
        <w:rPr>
          <w:rFonts w:ascii="Times New Roman" w:hAnsi="Times New Roman"/>
          <w:spacing w:val="10"/>
          <w:sz w:val="28"/>
        </w:rPr>
        <w:t>Минобрнауки</w:t>
      </w:r>
      <w:proofErr w:type="spellEnd"/>
      <w:r>
        <w:rPr>
          <w:rFonts w:ascii="Times New Roman" w:hAnsi="Times New Roman"/>
          <w:spacing w:val="10"/>
          <w:sz w:val="28"/>
        </w:rPr>
        <w:t xml:space="preserve"> РФ № 3242 от 18.11.2015 г. «Методические рекомендации по проектированию дополнительных общеобразовательных общеразвивающих программ».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 xml:space="preserve">− Письмо </w:t>
      </w:r>
      <w:proofErr w:type="spellStart"/>
      <w:r>
        <w:rPr>
          <w:rFonts w:ascii="Times New Roman" w:hAnsi="Times New Roman"/>
          <w:spacing w:val="10"/>
          <w:sz w:val="28"/>
        </w:rPr>
        <w:t>Минобрнауки</w:t>
      </w:r>
      <w:proofErr w:type="spellEnd"/>
      <w:r>
        <w:rPr>
          <w:rFonts w:ascii="Times New Roman" w:hAnsi="Times New Roman"/>
          <w:spacing w:val="10"/>
          <w:sz w:val="28"/>
        </w:rPr>
        <w:t xml:space="preserve"> РФ от 11.12.2015 г. «Методические рекомендации по разработке и оформлению дополнительных общеобразовательных общеразвивающих программ».</w:t>
      </w:r>
    </w:p>
    <w:p w:rsidR="007D3249" w:rsidRDefault="008E2A0A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lastRenderedPageBreak/>
        <w:t>− Письмо Министерства просвещения РФ от 19 марта 2020 г. № ГД-39/04 «О направлении методических рекомендаций»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7D3249" w:rsidRDefault="008E2A0A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 xml:space="preserve">− Министерство просвещения РФ, Федеральное государственное бюджетное научное учреждение «Институт возрастной физиологии Российской академии образования» (ФГБНУ «ИВФ РАО»). Методические рекомендации по рациональной организации занятий с применением электронного обучения и дистанционных образовательных технологий. </w:t>
      </w:r>
    </w:p>
    <w:p w:rsidR="007D3249" w:rsidRDefault="008E2A0A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Региональные акты и документы</w:t>
      </w:r>
    </w:p>
    <w:p w:rsidR="007D3249" w:rsidRDefault="008E2A0A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>− Закон Оренбургской области от 06.09.2013 № 1698/506-V-ОЗ «Об образовании в Оренбургской области» (принят постановлением Законодательного Собрания Оренбургской области от 21.08.2013№ 1698) с изменениями от 21.06.2021г.</w:t>
      </w:r>
    </w:p>
    <w:p w:rsidR="007D3249" w:rsidRDefault="008E2A0A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>− Постановление правительства Оренбургской области от 29 декабря 2018 года N 921-пп «Об утверждении государственной программы Оренбургской области "Развитие системы образования Оренбургской области" (с изменениями на 26 апреля 2021 года).</w:t>
      </w:r>
    </w:p>
    <w:p w:rsidR="007D3249" w:rsidRDefault="008E2A0A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z w:val="28"/>
        </w:rPr>
        <w:t xml:space="preserve">− Постановление правительства Оренбургской области от 4 июля 2019 года N 485-пп «О реализации мероприятий по внедрению целевой </w:t>
      </w:r>
      <w:proofErr w:type="gramStart"/>
      <w:r>
        <w:rPr>
          <w:rFonts w:ascii="Times New Roman" w:hAnsi="Times New Roman"/>
          <w:sz w:val="28"/>
        </w:rPr>
        <w:t>модели развития системы дополнительного образования детей Оренбургской области</w:t>
      </w:r>
      <w:proofErr w:type="gramEnd"/>
      <w:r>
        <w:rPr>
          <w:rFonts w:ascii="Times New Roman" w:hAnsi="Times New Roman"/>
          <w:sz w:val="28"/>
        </w:rPr>
        <w:t>».</w:t>
      </w:r>
    </w:p>
    <w:p w:rsidR="007D3249" w:rsidRDefault="008E2A0A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Локально-нормативные акты организации</w:t>
      </w:r>
    </w:p>
    <w:p w:rsidR="007D3249" w:rsidRDefault="008E2A0A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Устав муниципального бюджетного учреждения дополнительного образования «Центр детского технического творчества», утвержденный Приказом Отдела образования Гайского городского округа № 71 от 08.02.2019 г.</w:t>
      </w:r>
    </w:p>
    <w:p w:rsidR="007D3249" w:rsidRDefault="008E2A0A">
      <w:pPr>
        <w:numPr>
          <w:ilvl w:val="0"/>
          <w:numId w:val="1"/>
        </w:numPr>
        <w:tabs>
          <w:tab w:val="left" w:pos="48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 правилах внутреннего распорядка МБУДО «Центра детского технического творчества», приказ №244 от 05.09.2022.</w:t>
      </w:r>
    </w:p>
    <w:p w:rsidR="007D3249" w:rsidRDefault="007D3249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7D3249" w:rsidRDefault="008E2A0A">
      <w:pPr>
        <w:numPr>
          <w:ilvl w:val="2"/>
          <w:numId w:val="4"/>
        </w:numPr>
        <w:spacing w:after="0" w:line="240" w:lineRule="auto"/>
        <w:ind w:left="0" w:firstLine="709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Направленность (профиль) программы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дополнительная общеобразовательная общеразвивающая программа «</w:t>
      </w:r>
      <w:proofErr w:type="spellStart"/>
      <w:r>
        <w:rPr>
          <w:rFonts w:ascii="Times New Roman" w:hAnsi="Times New Roman"/>
          <w:sz w:val="28"/>
        </w:rPr>
        <w:t>Робики</w:t>
      </w:r>
      <w:proofErr w:type="spellEnd"/>
      <w:r>
        <w:rPr>
          <w:rFonts w:ascii="Times New Roman" w:hAnsi="Times New Roman"/>
          <w:sz w:val="28"/>
        </w:rPr>
        <w:t>» (далее Программа) имеет техническую направленность.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1.1.2 Актуальность Программы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современном мире широко используются продукты робототехники. Спрос на роботов во всех сферах человеческой жизни растёт. Применение роботов на опасной и тяжёлой работе значительно снижает человеческие риски. Сейчас роботы задействованы в оборонных, химических, атомных сферах, при тушении пожаров без помощи оператора, в выполнении спасательных операций или передвижении по неизвестной местности. Мир </w:t>
      </w:r>
      <w:r>
        <w:rPr>
          <w:rFonts w:ascii="Times New Roman" w:hAnsi="Times New Roman"/>
          <w:sz w:val="28"/>
        </w:rPr>
        <w:lastRenderedPageBreak/>
        <w:t xml:space="preserve">изменяется очень быстро и важно подготовить молодое поколение к этому. Если с ранних лет дети начнут знакомиться с азами механики, конструирования и программирования с большой вероятностью из них получатся высококвалифицированные специалисты в области робототехники. Таким образом, знакомство с </w:t>
      </w:r>
      <w:proofErr w:type="spellStart"/>
      <w:r>
        <w:rPr>
          <w:rFonts w:ascii="Times New Roman" w:hAnsi="Times New Roman"/>
          <w:sz w:val="28"/>
        </w:rPr>
        <w:t>роботоконструированием</w:t>
      </w:r>
      <w:proofErr w:type="spellEnd"/>
      <w:r>
        <w:rPr>
          <w:rFonts w:ascii="Times New Roman" w:hAnsi="Times New Roman"/>
          <w:sz w:val="28"/>
        </w:rPr>
        <w:t xml:space="preserve"> содействует развитию адаптационных способностей детей. Очень важным представляется тренировка работы в коллективе и развитие самостоятельного технического творчества. Изучая простые механизмы, учащиеся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 Данное направление связано с </w:t>
      </w:r>
      <w:r>
        <w:rPr>
          <w:rFonts w:ascii="Times New Roman" w:hAnsi="Times New Roman"/>
          <w:sz w:val="28"/>
          <w:highlight w:val="white"/>
        </w:rPr>
        <w:t>Федеральным проектом «Успех каждого ребенка».</w:t>
      </w:r>
      <w:r>
        <w:rPr>
          <w:rFonts w:ascii="Arial" w:hAnsi="Arial"/>
          <w:color w:val="333333"/>
          <w:highlight w:val="white"/>
        </w:rPr>
        <w:t xml:space="preserve"> </w:t>
      </w:r>
      <w:r>
        <w:rPr>
          <w:rFonts w:ascii="Times New Roman" w:hAnsi="Times New Roman"/>
          <w:sz w:val="28"/>
        </w:rPr>
        <w:t>Поэтому работу данной программы можно считать актуальной. Поэтому работу данной программы можно считать актуальной.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Педагогическая целесообразность данной Программы заключается в том, что она является целостной и непрерывной в течение всего процесса обучения, и позволяет ребенку шаг за шагом раскрывать в себе творческие возможности и </w:t>
      </w:r>
      <w:proofErr w:type="spellStart"/>
      <w:r>
        <w:rPr>
          <w:rFonts w:ascii="Times New Roman" w:hAnsi="Times New Roman"/>
          <w:sz w:val="28"/>
        </w:rPr>
        <w:t>самореализоваться</w:t>
      </w:r>
      <w:proofErr w:type="spellEnd"/>
      <w:r>
        <w:rPr>
          <w:rFonts w:ascii="Times New Roman" w:hAnsi="Times New Roman"/>
          <w:sz w:val="28"/>
        </w:rPr>
        <w:t xml:space="preserve"> в современном мире. В процессе конструирования и программирования учащиеся получат дополнительные знания в области физики, механики, электроники и информатики. Использование LEGO-конструкторов в творческом объединении повышает мотивацию учащихся к обучению, при этом требуются знания практически из всех учебных дисциплин от искусств и истории до математики и естественных наук. </w:t>
      </w:r>
      <w:proofErr w:type="spellStart"/>
      <w:r>
        <w:rPr>
          <w:rFonts w:ascii="Times New Roman" w:hAnsi="Times New Roman"/>
          <w:sz w:val="28"/>
        </w:rPr>
        <w:t>Межпредметные</w:t>
      </w:r>
      <w:proofErr w:type="spellEnd"/>
      <w:r>
        <w:rPr>
          <w:rFonts w:ascii="Times New Roman" w:hAnsi="Times New Roman"/>
          <w:sz w:val="28"/>
        </w:rPr>
        <w:t xml:space="preserve"> занятия опираются на естественный интерес к разработке и постройке различных механизмов. Одновременно занятия LEGO как нельзя лучше подходят для изучения основ алгоритмизации и программирования.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Новизна Программы заключается в том, что работа с образовательными конструкторами позволяет учащимся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</w:t>
      </w:r>
    </w:p>
    <w:p w:rsidR="007D3249" w:rsidRDefault="007D32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lightGray"/>
        </w:rPr>
      </w:pPr>
      <w:r>
        <w:rPr>
          <w:rFonts w:ascii="Times New Roman" w:hAnsi="Times New Roman"/>
          <w:b/>
          <w:sz w:val="28"/>
        </w:rPr>
        <w:t>1.1.3 Отличительные особенности программы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составлена на основе авторских программ: </w:t>
      </w:r>
      <w:proofErr w:type="gramStart"/>
      <w:r>
        <w:rPr>
          <w:rFonts w:ascii="Times New Roman" w:hAnsi="Times New Roman"/>
          <w:sz w:val="28"/>
        </w:rPr>
        <w:t xml:space="preserve">Редькиной А. С. «Образовательная робототехника» (2016 г., п. Юрты), Раковой Т. В. «Робототехника» (2014 г., </w:t>
      </w:r>
      <w:proofErr w:type="spellStart"/>
      <w:r>
        <w:rPr>
          <w:rFonts w:ascii="Times New Roman" w:hAnsi="Times New Roman"/>
          <w:sz w:val="28"/>
        </w:rPr>
        <w:t>р.п</w:t>
      </w:r>
      <w:proofErr w:type="spellEnd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Хор), </w:t>
      </w:r>
      <w:proofErr w:type="spellStart"/>
      <w:r>
        <w:rPr>
          <w:rFonts w:ascii="Times New Roman" w:hAnsi="Times New Roman"/>
          <w:sz w:val="28"/>
        </w:rPr>
        <w:t>Пасановой</w:t>
      </w:r>
      <w:proofErr w:type="spellEnd"/>
      <w:r>
        <w:rPr>
          <w:rFonts w:ascii="Times New Roman" w:hAnsi="Times New Roman"/>
          <w:sz w:val="28"/>
        </w:rPr>
        <w:t xml:space="preserve"> С. В. «Робототехника» (2018 г., с. Ребриха).</w:t>
      </w:r>
      <w:proofErr w:type="gramEnd"/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Отличительные особенности</w:t>
      </w:r>
      <w:r>
        <w:rPr>
          <w:rFonts w:ascii="Times New Roman" w:hAnsi="Times New Roman"/>
          <w:sz w:val="28"/>
        </w:rPr>
        <w:t xml:space="preserve"> программы «</w:t>
      </w:r>
      <w:proofErr w:type="spellStart"/>
      <w:r>
        <w:rPr>
          <w:rFonts w:ascii="Times New Roman" w:hAnsi="Times New Roman"/>
          <w:sz w:val="28"/>
        </w:rPr>
        <w:t>Робики</w:t>
      </w:r>
      <w:proofErr w:type="spellEnd"/>
      <w:r>
        <w:rPr>
          <w:rFonts w:ascii="Times New Roman" w:hAnsi="Times New Roman"/>
          <w:sz w:val="28"/>
        </w:rPr>
        <w:t xml:space="preserve">» от </w:t>
      </w:r>
      <w:proofErr w:type="gramStart"/>
      <w:r>
        <w:rPr>
          <w:rFonts w:ascii="Times New Roman" w:hAnsi="Times New Roman"/>
          <w:sz w:val="28"/>
        </w:rPr>
        <w:t>вышеназванных</w:t>
      </w:r>
      <w:proofErr w:type="gramEnd"/>
      <w:r>
        <w:rPr>
          <w:rFonts w:ascii="Times New Roman" w:hAnsi="Times New Roman"/>
          <w:sz w:val="28"/>
        </w:rPr>
        <w:t xml:space="preserve"> состоят в следующем: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 цели:</w:t>
      </w:r>
      <w:r>
        <w:rPr>
          <w:rFonts w:ascii="Times New Roman" w:hAnsi="Times New Roman"/>
          <w:sz w:val="28"/>
        </w:rPr>
        <w:t xml:space="preserve"> программа «</w:t>
      </w:r>
      <w:proofErr w:type="spellStart"/>
      <w:r>
        <w:rPr>
          <w:rFonts w:ascii="Times New Roman" w:hAnsi="Times New Roman"/>
          <w:sz w:val="28"/>
        </w:rPr>
        <w:t>Робики</w:t>
      </w:r>
      <w:proofErr w:type="spellEnd"/>
      <w:r>
        <w:rPr>
          <w:rFonts w:ascii="Times New Roman" w:hAnsi="Times New Roman"/>
          <w:sz w:val="28"/>
        </w:rPr>
        <w:t xml:space="preserve">» предполагает знакомство с четырьмя видами конструкторов для сборки непрограммируемых роботов. Программой предусмотрено знакомство с  программными средами и написанием </w:t>
      </w:r>
      <w:r>
        <w:rPr>
          <w:rFonts w:ascii="Times New Roman" w:hAnsi="Times New Roman"/>
          <w:sz w:val="28"/>
        </w:rPr>
        <w:lastRenderedPageBreak/>
        <w:t xml:space="preserve">простейших программ для их исполнителей. В то время как вышеперечисленные программы ставят цели относительно конструктора </w:t>
      </w:r>
      <w:proofErr w:type="spellStart"/>
      <w:r>
        <w:rPr>
          <w:rFonts w:ascii="Times New Roman" w:hAnsi="Times New Roman"/>
          <w:sz w:val="28"/>
        </w:rPr>
        <w:t>LEGOWeDo</w:t>
      </w:r>
      <w:proofErr w:type="spellEnd"/>
      <w:r>
        <w:rPr>
          <w:rFonts w:ascii="Times New Roman" w:hAnsi="Times New Roman"/>
          <w:sz w:val="28"/>
        </w:rPr>
        <w:t xml:space="preserve"> 2.0. </w:t>
      </w:r>
    </w:p>
    <w:p w:rsidR="007D3249" w:rsidRDefault="008E2A0A">
      <w:pPr>
        <w:spacing w:after="0" w:line="240" w:lineRule="auto"/>
        <w:ind w:firstLine="71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по содержанию:</w:t>
      </w:r>
      <w:r>
        <w:rPr>
          <w:rFonts w:ascii="Times New Roman" w:hAnsi="Times New Roman"/>
          <w:sz w:val="28"/>
        </w:rPr>
        <w:t xml:space="preserve"> в данной программе есть модуль «Сбор непрограммируемых моделей», которого нет ни в одной из перечисленных программ.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программе «</w:t>
      </w:r>
      <w:proofErr w:type="spellStart"/>
      <w:r>
        <w:rPr>
          <w:rFonts w:ascii="Times New Roman" w:hAnsi="Times New Roman"/>
          <w:sz w:val="28"/>
        </w:rPr>
        <w:t>Робики</w:t>
      </w:r>
      <w:proofErr w:type="spellEnd"/>
      <w:r>
        <w:rPr>
          <w:rFonts w:ascii="Times New Roman" w:hAnsi="Times New Roman"/>
          <w:sz w:val="28"/>
        </w:rPr>
        <w:t xml:space="preserve">» предусмотрено знакомство с различными конструкторами, не только позволяющими собрать непрограммируемых роботов, но и сконструировать модель непосредственно с помощью компьютера, такими программными средами являются </w:t>
      </w:r>
      <w:proofErr w:type="spellStart"/>
      <w:r>
        <w:rPr>
          <w:rFonts w:ascii="Times New Roman" w:hAnsi="Times New Roman"/>
          <w:sz w:val="28"/>
        </w:rPr>
        <w:t>Lego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Digital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Designer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LeoCAD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Блок «Знакомство с программируемыми моделями» предусматривает ознакомление учащихся с программной средой </w:t>
      </w:r>
      <w:proofErr w:type="spellStart"/>
      <w:r>
        <w:rPr>
          <w:rFonts w:ascii="Times New Roman" w:hAnsi="Times New Roman"/>
          <w:sz w:val="28"/>
        </w:rPr>
        <w:t>TRIKStudio</w:t>
      </w:r>
      <w:proofErr w:type="spellEnd"/>
      <w:r>
        <w:rPr>
          <w:rFonts w:ascii="Times New Roman" w:hAnsi="Times New Roman"/>
          <w:sz w:val="28"/>
        </w:rPr>
        <w:t>, что не предусмотрено ни в одной из вышеперечисленных программ.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</w:t>
      </w:r>
      <w:proofErr w:type="gramStart"/>
      <w:r>
        <w:rPr>
          <w:rFonts w:ascii="Times New Roman" w:hAnsi="Times New Roman"/>
          <w:sz w:val="28"/>
        </w:rPr>
        <w:t>Раковой</w:t>
      </w:r>
      <w:proofErr w:type="gramEnd"/>
      <w:r>
        <w:rPr>
          <w:rFonts w:ascii="Times New Roman" w:hAnsi="Times New Roman"/>
          <w:sz w:val="28"/>
        </w:rPr>
        <w:t xml:space="preserve"> Т. В. рассчитана на 34 часа, в то время как данная программа рассчитана на 3 года.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данной программе предложена реализация содержания на 3 года по 72 часа в год. 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lightGray"/>
        </w:rPr>
      </w:pPr>
      <w:r>
        <w:rPr>
          <w:rFonts w:ascii="Times New Roman" w:hAnsi="Times New Roman"/>
          <w:sz w:val="28"/>
        </w:rPr>
        <w:t xml:space="preserve">Ещё одной отличительной особенностью данной программы является тщательный отбор и адаптация материала для формирования знаний, позволяющих усвоить базовые понятия курса </w:t>
      </w:r>
      <w:proofErr w:type="spellStart"/>
      <w:r>
        <w:rPr>
          <w:rFonts w:ascii="Times New Roman" w:hAnsi="Times New Roman"/>
          <w:sz w:val="28"/>
        </w:rPr>
        <w:t>роботоконструирования</w:t>
      </w:r>
      <w:proofErr w:type="spellEnd"/>
      <w:r>
        <w:rPr>
          <w:rFonts w:ascii="Times New Roman" w:hAnsi="Times New Roman"/>
          <w:sz w:val="28"/>
        </w:rPr>
        <w:t xml:space="preserve"> в соответствии с возрастными особенностями учащихся и уровнем их знаний.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 ожиданиям: </w:t>
      </w:r>
      <w:r>
        <w:rPr>
          <w:rFonts w:ascii="Times New Roman" w:hAnsi="Times New Roman"/>
          <w:sz w:val="28"/>
        </w:rPr>
        <w:t xml:space="preserve">в программе Раковой Т. </w:t>
      </w:r>
      <w:proofErr w:type="spellStart"/>
      <w:r>
        <w:rPr>
          <w:rFonts w:ascii="Times New Roman" w:hAnsi="Times New Roman"/>
          <w:sz w:val="28"/>
        </w:rPr>
        <w:t>В.конечный</w:t>
      </w:r>
      <w:proofErr w:type="spellEnd"/>
      <w:r>
        <w:rPr>
          <w:rFonts w:ascii="Times New Roman" w:hAnsi="Times New Roman"/>
          <w:sz w:val="28"/>
        </w:rPr>
        <w:t xml:space="preserve"> результат - </w:t>
      </w:r>
      <w:r>
        <w:rPr>
          <w:rFonts w:ascii="Times New Roman" w:hAnsi="Times New Roman"/>
          <w:sz w:val="28"/>
          <w:highlight w:val="white"/>
        </w:rPr>
        <w:t xml:space="preserve">обучение основам конструирования и программирования. </w:t>
      </w:r>
      <w:r>
        <w:rPr>
          <w:rFonts w:ascii="Times New Roman" w:hAnsi="Times New Roman"/>
          <w:sz w:val="28"/>
        </w:rPr>
        <w:t xml:space="preserve">В программе Редькиной А. С. конечный результат - создание условий для мотивации, подготовки и профессиональной ориентации школьников для возможного продолжения учебы в ВУЗах и последующей работы на предприятиях по специальностям, связанным с робототехникой. Тогда как в данной программе освоение программы отслеживает результаты по трём направлениям предметные,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и личностные, что позволяет определить картину творческого развития обучающегося в динамике.</w:t>
      </w:r>
    </w:p>
    <w:p w:rsidR="007D3249" w:rsidRDefault="007D3249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8"/>
        </w:rPr>
      </w:pPr>
    </w:p>
    <w:p w:rsidR="007D3249" w:rsidRDefault="008E2A0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1.1.4 Адресат программы</w:t>
      </w:r>
    </w:p>
    <w:p w:rsidR="007D3249" w:rsidRDefault="008E2A0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Возраст детей, участвующих в реализации данной дополнительной образовательной программе может быть как одновозрастным, так и смешанным (7-13 лет). Благодаря работе в группе настоящая дополнительная образовательная программа дает возможность учащимся развивать способность эффективно взаимодействовать со сверстниками и старшими. А также развивать творческое мышление, учиться </w:t>
      </w:r>
      <w:proofErr w:type="gramStart"/>
      <w:r>
        <w:rPr>
          <w:rFonts w:ascii="Times New Roman" w:hAnsi="Times New Roman"/>
          <w:sz w:val="28"/>
        </w:rPr>
        <w:t>самостоятельно</w:t>
      </w:r>
      <w:proofErr w:type="gramEnd"/>
      <w:r>
        <w:rPr>
          <w:rFonts w:ascii="Times New Roman" w:hAnsi="Times New Roman"/>
          <w:sz w:val="28"/>
        </w:rPr>
        <w:t xml:space="preserve"> принимать решения, брать инициативу в свои руки, искать оригинальные ответы на поставленные задачи.</w:t>
      </w:r>
    </w:p>
    <w:p w:rsidR="007D3249" w:rsidRDefault="008E2A0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возрастной период называется младшим школьным и характеризуется:</w:t>
      </w:r>
    </w:p>
    <w:p w:rsidR="007D3249" w:rsidRDefault="008E2A0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i/>
          <w:sz w:val="28"/>
        </w:rPr>
        <w:lastRenderedPageBreak/>
        <w:t>Социальная ситуация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  <w:highlight w:val="white"/>
        </w:rPr>
        <w:t xml:space="preserve">переход к учебной деятельности. Ребенок развивается в условиях сложной социальной среды, в условиях воспитания и обучения. Меняется сфера социальных отношений, появляется система «ребенок – взрослый», которая дифференцируется в систему </w:t>
      </w:r>
      <w:proofErr w:type="spellStart"/>
      <w:r>
        <w:rPr>
          <w:rFonts w:ascii="Times New Roman" w:hAnsi="Times New Roman"/>
          <w:sz w:val="28"/>
          <w:highlight w:val="white"/>
        </w:rPr>
        <w:t>отношени</w:t>
      </w:r>
      <w:proofErr w:type="gramStart"/>
      <w:r>
        <w:rPr>
          <w:rFonts w:ascii="Times New Roman" w:hAnsi="Times New Roman"/>
          <w:sz w:val="28"/>
          <w:highlight w:val="white"/>
        </w:rPr>
        <w:t>й«</w:t>
      </w:r>
      <w:proofErr w:type="gramEnd"/>
      <w:r>
        <w:rPr>
          <w:rFonts w:ascii="Times New Roman" w:hAnsi="Times New Roman"/>
          <w:sz w:val="28"/>
          <w:highlight w:val="white"/>
        </w:rPr>
        <w:t>ребенок</w:t>
      </w:r>
      <w:proofErr w:type="spellEnd"/>
      <w:r>
        <w:rPr>
          <w:rFonts w:ascii="Times New Roman" w:hAnsi="Times New Roman"/>
          <w:sz w:val="28"/>
          <w:highlight w:val="white"/>
        </w:rPr>
        <w:t xml:space="preserve">–педагог», «ребенок – взрослый», «ребенок – родители» </w:t>
      </w:r>
      <w:proofErr w:type="spellStart"/>
      <w:r>
        <w:rPr>
          <w:rFonts w:ascii="Times New Roman" w:hAnsi="Times New Roman"/>
          <w:sz w:val="28"/>
          <w:highlight w:val="white"/>
        </w:rPr>
        <w:t>и«ребенок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– дети». Происходит смена </w:t>
      </w:r>
      <w:proofErr w:type="spellStart"/>
      <w:r>
        <w:rPr>
          <w:rFonts w:ascii="Times New Roman" w:hAnsi="Times New Roman"/>
          <w:sz w:val="28"/>
          <w:highlight w:val="white"/>
        </w:rPr>
        <w:t>референтной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группы.</w:t>
      </w:r>
    </w:p>
    <w:p w:rsidR="007D3249" w:rsidRDefault="008E2A0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highlight w:val="white"/>
        </w:rPr>
        <w:t xml:space="preserve">Ведущая деятельность </w:t>
      </w:r>
      <w:r>
        <w:rPr>
          <w:rFonts w:ascii="Times New Roman" w:hAnsi="Times New Roman"/>
          <w:sz w:val="28"/>
          <w:highlight w:val="white"/>
        </w:rPr>
        <w:t xml:space="preserve">- учебная деятельность - это деятельность, непосредственно направленная на усвоение науки и культуры. </w:t>
      </w:r>
      <w:r>
        <w:rPr>
          <w:rFonts w:ascii="Times New Roman" w:hAnsi="Times New Roman"/>
          <w:sz w:val="28"/>
        </w:rPr>
        <w:t>У ребенка имеются две сферы социальных отношений «ребенок – взрослый» и «ребенок – дети». Эти системы связаны игровой деятельностью. Отношения существуют параллельно, они не связаны иерархическими связями.</w:t>
      </w:r>
    </w:p>
    <w:p w:rsidR="007D3249" w:rsidRDefault="008E2A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младшем школьном возрасте игра не исчезает, она приобретает новые формы и новое содержание. Характерными играми для детей младшего школьного возраста являются игры с правилами, регулирующими расстановку сил в играющем детском коллективе (сюжетно-ролевые игры).</w:t>
      </w:r>
    </w:p>
    <w:p w:rsidR="007D3249" w:rsidRDefault="008E2A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ролевых играх подростки стремятся к групповому сотрудничеству. Подростки способны в групповой игре не только продумать весь ее ход, но и без помощи взрослых организовать достаточно сложную совместную деятельность.</w:t>
      </w:r>
    </w:p>
    <w:p w:rsidR="007D3249" w:rsidRDefault="008E2A0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Психическое развитие. Ощущение, восприятие. </w:t>
      </w:r>
      <w:r>
        <w:rPr>
          <w:rFonts w:ascii="Times New Roman" w:hAnsi="Times New Roman"/>
          <w:sz w:val="28"/>
        </w:rPr>
        <w:t>Восприятие младшего школьника определяется особенностями самого предмета: замечают не главное, а то, что бросается в глаза, часто восприятие ограничивается только узнаванием и последующим называнием предмета. Текущая воспринимаемая ситуация уже в меньшей мере опосредует мыслительные операции, чем в дошкольном возрасте. Происходит переход от непроизвольного восприятия к целенаправленному наблюдению за объектом. К концу возраста появляется синтезирующее восприятие.</w:t>
      </w:r>
    </w:p>
    <w:p w:rsidR="007D3249" w:rsidRDefault="008E2A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Восприятие подростка становится избирательным, целенаправленным, анализирующим. Оно более содержательно, последовательно, планомерно, чем восприятие младшего школьника. Подросток способен к тонкому анализу воспринимаемых объектов. Восприятие в подростковом возрасте характеризуется избирательностью и целенаправленностью, внимание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устойчивостью.</w:t>
      </w:r>
    </w:p>
    <w:p w:rsidR="007D3249" w:rsidRDefault="008E2A0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i/>
          <w:sz w:val="28"/>
        </w:rPr>
        <w:t xml:space="preserve">Внимание. </w:t>
      </w:r>
      <w:r>
        <w:rPr>
          <w:rFonts w:ascii="Times New Roman" w:hAnsi="Times New Roman"/>
          <w:sz w:val="28"/>
        </w:rPr>
        <w:t xml:space="preserve">Учебная деятельность младшего школьника требует длительной концентрации внимания, переключения с одного вида работы на другой – развитие произвольности внимания, возникает на пике волевого усилия (специально организовывает себя под воздействием требований). Преобладает непроизвольное внимание. Удерживание внимания возможно благодаря волевым усилиям и высокой мотивации. Внимание активизируется, но еще не стабильно. </w:t>
      </w:r>
      <w:r>
        <w:rPr>
          <w:rFonts w:ascii="Times New Roman" w:hAnsi="Times New Roman"/>
          <w:sz w:val="28"/>
          <w:highlight w:val="white"/>
        </w:rPr>
        <w:t>Направление развития внимания: от  концентрации внимания к самоорганизации внимания, распределению и переключению его динамики в пределах задания и всего рабочего дня. Младшие школьники могут сосредоточенно заниматься одним делом в течение 10–20 минут.</w:t>
      </w:r>
    </w:p>
    <w:p w:rsidR="007D3249" w:rsidRDefault="008E2A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Если у младшего школьника преобладает непроизвольное внимание и это определяет работу педагога с группой, то подросток может управлять своим вниманием (нарушения дисциплины носят социальный характер, а не определяются особенностями внимания) т.е. преобладает произвольное внимание. Подросток может хорошо концентрировать внимание на значимой для него деятельности, например, на кружковом занятии или в спорте. Внимание подростка становится хорошо управляемым, контролируемым процессом и увлекательной деятельностью.</w:t>
      </w:r>
    </w:p>
    <w:p w:rsidR="007D3249" w:rsidRDefault="008E2A0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Память. </w:t>
      </w:r>
      <w:r>
        <w:rPr>
          <w:rFonts w:ascii="Times New Roman" w:hAnsi="Times New Roman"/>
          <w:sz w:val="28"/>
        </w:rPr>
        <w:t xml:space="preserve">Младшие школьники начинают выделять и осознавать </w:t>
      </w:r>
      <w:proofErr w:type="spellStart"/>
      <w:r>
        <w:rPr>
          <w:rFonts w:ascii="Times New Roman" w:hAnsi="Times New Roman"/>
          <w:sz w:val="28"/>
        </w:rPr>
        <w:t>мнемическую</w:t>
      </w:r>
      <w:proofErr w:type="spellEnd"/>
      <w:r>
        <w:rPr>
          <w:rFonts w:ascii="Times New Roman" w:hAnsi="Times New Roman"/>
          <w:sz w:val="28"/>
        </w:rPr>
        <w:t xml:space="preserve"> задачу. Развивается произвольная память, дети уже способны запоминать материал, который обязательно представляет для них интерес. Процессы памяти характеризуются осмысленностью (связь памяти и мышления). Восприимчивость к освоению различных мнемонических приемов. Обладают хорошей механической памятью. Совершенствование смысловой памяти. В учебной деятельности развиваются все виды памяти: долговременная, кратковременная и оперативная. Развитие памяти связано с необходимостью заучивать учебный материал. Воспроизведением начинает пользоваться при заучивании наизусть. Показателем произвольности служат приемы запоминания. Воспроизводят с опорой на текст, к припоминанию прибегают реже, т.к. оно связано с напряжением. Память носит конкретно-образный характер. Произвольное и непроизвольное запоминание имеет свои особенности.</w:t>
      </w:r>
    </w:p>
    <w:p w:rsidR="007D3249" w:rsidRDefault="008E2A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подростка преобладает логическая, смысловая память. Так же она становится более произвольной. А механическая память напротив, снижается. Это может быть непривычно для ребёнка. Ведь раньше было по-другому. Всё запоминалось будто «само собой» или он «</w:t>
      </w:r>
      <w:proofErr w:type="gramStart"/>
      <w:r>
        <w:rPr>
          <w:rFonts w:ascii="Times New Roman" w:hAnsi="Times New Roman"/>
          <w:sz w:val="28"/>
        </w:rPr>
        <w:t>зубрил</w:t>
      </w:r>
      <w:proofErr w:type="gramEnd"/>
      <w:r>
        <w:rPr>
          <w:rFonts w:ascii="Times New Roman" w:hAnsi="Times New Roman"/>
          <w:sz w:val="28"/>
        </w:rPr>
        <w:t xml:space="preserve">» и было отлично. Говоря простыми словами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теперь для того, чтобы запомнить информацию, ему нужно захотеть это сделать и понять смысл.</w:t>
      </w:r>
    </w:p>
    <w:p w:rsidR="007D3249" w:rsidRDefault="008E2A0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Основываясь на возрастных особенностях учащихся, и разработана данная Программа.</w:t>
      </w:r>
    </w:p>
    <w:p w:rsidR="007D3249" w:rsidRDefault="007D324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1.1.5 Объем и срок освоения программы</w:t>
      </w:r>
    </w:p>
    <w:p w:rsidR="007D3249" w:rsidRDefault="008E2A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рассчитана на 3 года и реализуется в объеме 216 часов (72 часа - 1 год обучения, 72 часа – 2 год обучения, 72 часа – 3 год обучения).</w:t>
      </w:r>
    </w:p>
    <w:p w:rsidR="007D3249" w:rsidRDefault="008E2A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проводятся один раза в неделю. Продолжительность занятия - 2 часа.</w:t>
      </w:r>
    </w:p>
    <w:p w:rsidR="007D3249" w:rsidRDefault="008E2A0A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Принимаются ребята, активно интересующиеся </w:t>
      </w:r>
      <w:proofErr w:type="spellStart"/>
      <w:r>
        <w:rPr>
          <w:rFonts w:ascii="Times New Roman" w:hAnsi="Times New Roman"/>
          <w:sz w:val="28"/>
          <w:highlight w:val="white"/>
        </w:rPr>
        <w:t>роботоконструированием</w:t>
      </w:r>
      <w:proofErr w:type="spellEnd"/>
      <w:r>
        <w:rPr>
          <w:rFonts w:ascii="Times New Roman" w:hAnsi="Times New Roman"/>
          <w:sz w:val="28"/>
          <w:highlight w:val="white"/>
        </w:rPr>
        <w:t xml:space="preserve">. </w:t>
      </w:r>
    </w:p>
    <w:p w:rsidR="007D3249" w:rsidRDefault="008E2A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данной программы предполагает прохождение </w:t>
      </w:r>
      <w:r>
        <w:rPr>
          <w:rFonts w:ascii="Times New Roman" w:hAnsi="Times New Roman"/>
          <w:b/>
          <w:i/>
          <w:sz w:val="28"/>
        </w:rPr>
        <w:t>трех уровней</w:t>
      </w:r>
      <w:r>
        <w:rPr>
          <w:rFonts w:ascii="Times New Roman" w:hAnsi="Times New Roman"/>
          <w:sz w:val="28"/>
        </w:rPr>
        <w:t>:</w:t>
      </w:r>
    </w:p>
    <w:p w:rsidR="007D3249" w:rsidRDefault="008E2A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Стартовый уровень</w:t>
      </w:r>
      <w:r>
        <w:rPr>
          <w:rFonts w:ascii="Times New Roman" w:hAnsi="Times New Roman"/>
          <w:sz w:val="28"/>
        </w:rPr>
        <w:t xml:space="preserve"> (1 год обучения) предполагает формирование знаний об истории робототехники, современных робототехнических разработок, правилах обращения с конструкторами и компьютером; первичное знакомство с практическими конструкторскими навыками: сборка простых </w:t>
      </w:r>
      <w:r>
        <w:rPr>
          <w:rFonts w:ascii="Times New Roman" w:hAnsi="Times New Roman"/>
          <w:sz w:val="28"/>
        </w:rPr>
        <w:lastRenderedPageBreak/>
        <w:t>моделей по инструкции, конструирование механизмов с помощью интерактивного конструктора, участие в конкурсах и викторинах.</w:t>
      </w:r>
    </w:p>
    <w:p w:rsidR="007D3249" w:rsidRDefault="008E2A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Базовый уровень</w:t>
      </w:r>
      <w:r>
        <w:rPr>
          <w:rFonts w:ascii="Times New Roman" w:hAnsi="Times New Roman"/>
          <w:sz w:val="28"/>
        </w:rPr>
        <w:t xml:space="preserve"> (2 год обучения) предполагает формирование знаний о способах написания программ в специальной среде программирования, этапах создания робота; приобретение умений по написанию простых программ, навыков по сборке роботов по образцу; научатся применять наглядно-образное и техническое мышление, творческое воображение в повседневных делах.</w:t>
      </w:r>
    </w:p>
    <w:p w:rsidR="007D3249" w:rsidRDefault="008E2A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Продвинутый уровень</w:t>
      </w:r>
      <w:r>
        <w:rPr>
          <w:rFonts w:ascii="Times New Roman" w:hAnsi="Times New Roman"/>
          <w:sz w:val="28"/>
        </w:rPr>
        <w:t xml:space="preserve"> (3 год обучения) предполагает формирование знаний и умений по созданию роботизированный механизмов, навыков по самостоятельной разработке, конструированию, сборке и программированию роботов, навыков составления правильных алгоритмов, в результате которых учащиеся получают действующий механизм.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1.1.6 Формы обучения 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Основная форма организации образовательного процесса – групповая, очная. Используются такие занятия как теоретические и практические, викторина, дидактическая игра, занятие-соревнование, занятие </w:t>
      </w:r>
      <w:proofErr w:type="spellStart"/>
      <w:r>
        <w:rPr>
          <w:rFonts w:ascii="Times New Roman" w:hAnsi="Times New Roman"/>
          <w:sz w:val="28"/>
        </w:rPr>
        <w:t>взаимообучения</w:t>
      </w:r>
      <w:proofErr w:type="spellEnd"/>
      <w:r>
        <w:rPr>
          <w:rFonts w:ascii="Times New Roman" w:hAnsi="Times New Roman"/>
          <w:sz w:val="28"/>
        </w:rPr>
        <w:t xml:space="preserve"> учащихся, турнир.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занятий по программе предполагает использование широкого спектра методических средств, таких как интерактивность, работа в малых группах, ролевые игры, обучение через опыт и сотрудничество.</w:t>
      </w:r>
    </w:p>
    <w:p w:rsidR="007D3249" w:rsidRDefault="007D324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1.1.7 Особенности организации образовательного процесса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проводятся в группах постоянного состава в очном формате на русском языке. Группы могут быть как одновозрастными, так и разновозрастными. Не исключается при необходимости дистанционные формы обучения.</w:t>
      </w:r>
    </w:p>
    <w:p w:rsidR="007D3249" w:rsidRDefault="007D32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7D3249" w:rsidRDefault="008E2A0A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1.1.8 Режим занятий, периодичность и продолжительность занятий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Style w:val="ac"/>
          <w:rFonts w:ascii="Times New Roman" w:hAnsi="Times New Roman"/>
          <w:i w:val="0"/>
          <w:sz w:val="28"/>
        </w:rPr>
        <w:t>Программа предполагает проведение одного занятия в неделю продолжительностью 2 часа по 40 минут, перерыв между занятиями 10 минут согласно</w:t>
      </w:r>
      <w:r>
        <w:rPr>
          <w:rFonts w:ascii="Times New Roman" w:hAnsi="Times New Roman"/>
          <w:sz w:val="28"/>
        </w:rPr>
        <w:t xml:space="preserve"> Положению о правилах внутреннего распорядка МБУДО «Центра детского технического творчества», приказ №244 от 05.09.2022.</w:t>
      </w:r>
    </w:p>
    <w:p w:rsidR="007D3249" w:rsidRDefault="007D32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3"/>
        <w:gridCol w:w="2133"/>
        <w:gridCol w:w="2393"/>
        <w:gridCol w:w="1586"/>
        <w:gridCol w:w="1826"/>
      </w:tblGrid>
      <w:tr w:rsidR="007D3249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обучения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занятий в неделю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Продолжительность одного занятия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Недельная нагрузка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 за год</w:t>
            </w:r>
          </w:p>
        </w:tc>
      </w:tr>
      <w:tr w:rsidR="007D3249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год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мин.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часа</w:t>
            </w:r>
          </w:p>
        </w:tc>
      </w:tr>
      <w:tr w:rsidR="007D3249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мин.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часа</w:t>
            </w:r>
          </w:p>
        </w:tc>
      </w:tr>
      <w:tr w:rsidR="007D3249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год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мин.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часа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часа</w:t>
            </w:r>
          </w:p>
        </w:tc>
      </w:tr>
    </w:tbl>
    <w:p w:rsidR="007D3249" w:rsidRDefault="007D32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D3249" w:rsidRDefault="008E2A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дистанционном обучении продолжительность занятий для 1 – 2 классов – 20 минут, для 3- 4 – 25 минут, 5 – 7 – 30 мин.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1-й год обучения – 12 человек.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2-й год обучения – 10 человек.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3-й год обучения – 8 человек.</w:t>
      </w:r>
    </w:p>
    <w:p w:rsidR="007D3249" w:rsidRDefault="008E2A0A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1.2. Цель и задачи программы</w:t>
      </w:r>
    </w:p>
    <w:p w:rsidR="007D3249" w:rsidRDefault="008E2A0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Целью </w:t>
      </w:r>
      <w:r>
        <w:rPr>
          <w:rFonts w:ascii="Times New Roman" w:hAnsi="Times New Roman"/>
          <w:sz w:val="28"/>
        </w:rPr>
        <w:t xml:space="preserve">Программы является знакомство с азами </w:t>
      </w:r>
      <w:proofErr w:type="spellStart"/>
      <w:r>
        <w:rPr>
          <w:rFonts w:ascii="Times New Roman" w:hAnsi="Times New Roman"/>
          <w:sz w:val="28"/>
        </w:rPr>
        <w:t>роботоконструирования</w:t>
      </w:r>
      <w:proofErr w:type="spellEnd"/>
      <w:r>
        <w:rPr>
          <w:rFonts w:ascii="Times New Roman" w:hAnsi="Times New Roman"/>
          <w:sz w:val="28"/>
        </w:rPr>
        <w:t xml:space="preserve"> и элементарным программированием.</w:t>
      </w:r>
    </w:p>
    <w:p w:rsidR="007D3249" w:rsidRDefault="008E2A0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7D3249" w:rsidRDefault="008E2A0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 воспитании: </w:t>
      </w:r>
    </w:p>
    <w:p w:rsidR="007D3249" w:rsidRDefault="008E2A0A">
      <w:pPr>
        <w:numPr>
          <w:ilvl w:val="0"/>
          <w:numId w:val="7"/>
        </w:numPr>
        <w:tabs>
          <w:tab w:val="clear" w:pos="1571"/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дисциплинированность, ответственность, аккуратность, навыки безопасного поведения;</w:t>
      </w:r>
    </w:p>
    <w:p w:rsidR="007D3249" w:rsidRDefault="008E2A0A">
      <w:pPr>
        <w:numPr>
          <w:ilvl w:val="0"/>
          <w:numId w:val="7"/>
        </w:numPr>
        <w:tabs>
          <w:tab w:val="clear" w:pos="1571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у учащихся стремления к получению качественного законченного результата;</w:t>
      </w:r>
    </w:p>
    <w:p w:rsidR="007D3249" w:rsidRDefault="008E2A0A">
      <w:pPr>
        <w:numPr>
          <w:ilvl w:val="0"/>
          <w:numId w:val="7"/>
        </w:numPr>
        <w:tabs>
          <w:tab w:val="clear" w:pos="1571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навыки работы в команде.</w:t>
      </w:r>
    </w:p>
    <w:p w:rsidR="007D3249" w:rsidRDefault="008E2A0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развитии:</w:t>
      </w:r>
    </w:p>
    <w:p w:rsidR="007D3249" w:rsidRDefault="008E2A0A">
      <w:pPr>
        <w:numPr>
          <w:ilvl w:val="0"/>
          <w:numId w:val="8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 детей навыки конструирования и программирования;</w:t>
      </w:r>
    </w:p>
    <w:p w:rsidR="007D3249" w:rsidRDefault="008E2A0A">
      <w:pPr>
        <w:numPr>
          <w:ilvl w:val="0"/>
          <w:numId w:val="8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образное мышление и творческое воображение;</w:t>
      </w:r>
    </w:p>
    <w:p w:rsidR="007D3249" w:rsidRDefault="008E2A0A">
      <w:pPr>
        <w:numPr>
          <w:ilvl w:val="0"/>
          <w:numId w:val="8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логическое мышление и умение выявлять причинно-следственные связи.</w:t>
      </w:r>
    </w:p>
    <w:p w:rsidR="007D3249" w:rsidRDefault="008E2A0A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обучении:</w:t>
      </w:r>
    </w:p>
    <w:p w:rsidR="007D3249" w:rsidRDefault="008E2A0A">
      <w:pPr>
        <w:numPr>
          <w:ilvl w:val="0"/>
          <w:numId w:val="9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знакомить учащихся с комплексом базовых технологий, применяемых при создании роботов с соблюдением техники безопасности;</w:t>
      </w:r>
    </w:p>
    <w:p w:rsidR="007D3249" w:rsidRDefault="008E2A0A">
      <w:pPr>
        <w:numPr>
          <w:ilvl w:val="0"/>
          <w:numId w:val="9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 основам конструирования и сборке непрограммируемых и программируемых моделей роботов на базе разных конструкторов;</w:t>
      </w:r>
    </w:p>
    <w:p w:rsidR="007D3249" w:rsidRDefault="008E2A0A">
      <w:pPr>
        <w:numPr>
          <w:ilvl w:val="0"/>
          <w:numId w:val="9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знакомить с программами LEGO MINDSTORMS </w:t>
      </w:r>
      <w:proofErr w:type="spellStart"/>
      <w:r>
        <w:rPr>
          <w:rFonts w:ascii="Times New Roman" w:hAnsi="Times New Roman"/>
          <w:sz w:val="28"/>
        </w:rPr>
        <w:t>Education</w:t>
      </w:r>
      <w:proofErr w:type="spellEnd"/>
      <w:r>
        <w:rPr>
          <w:rFonts w:ascii="Times New Roman" w:hAnsi="Times New Roman"/>
          <w:sz w:val="28"/>
        </w:rPr>
        <w:t xml:space="preserve"> EV3 и </w:t>
      </w:r>
      <w:proofErr w:type="spellStart"/>
      <w:r>
        <w:rPr>
          <w:rFonts w:ascii="Times New Roman" w:hAnsi="Times New Roman"/>
          <w:sz w:val="28"/>
        </w:rPr>
        <w:t>Lego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Mindstorms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Education</w:t>
      </w:r>
      <w:proofErr w:type="spellEnd"/>
      <w:r>
        <w:rPr>
          <w:rFonts w:ascii="Times New Roman" w:hAnsi="Times New Roman"/>
          <w:sz w:val="28"/>
        </w:rPr>
        <w:t xml:space="preserve"> EV3 </w:t>
      </w:r>
      <w:proofErr w:type="spellStart"/>
      <w:r>
        <w:rPr>
          <w:rFonts w:ascii="Times New Roman" w:hAnsi="Times New Roman"/>
          <w:sz w:val="28"/>
        </w:rPr>
        <w:t>Home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Edition</w:t>
      </w:r>
      <w:proofErr w:type="spellEnd"/>
      <w:r>
        <w:rPr>
          <w:rFonts w:ascii="Times New Roman" w:hAnsi="Times New Roman"/>
          <w:sz w:val="28"/>
        </w:rPr>
        <w:t xml:space="preserve"> и стимулировать их  дальнейшее использование;</w:t>
      </w:r>
    </w:p>
    <w:p w:rsidR="007D3249" w:rsidRDefault="008E2A0A">
      <w:pPr>
        <w:numPr>
          <w:ilvl w:val="0"/>
          <w:numId w:val="9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 составлять алгоритм действий, результатом которых будет работающий механизм.</w:t>
      </w:r>
    </w:p>
    <w:p w:rsidR="007D3249" w:rsidRDefault="007D3249">
      <w:pPr>
        <w:spacing w:after="0" w:line="240" w:lineRule="auto"/>
      </w:pP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 Содержание программы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1.3.1 Учебный план</w:t>
      </w:r>
    </w:p>
    <w:p w:rsidR="007D3249" w:rsidRDefault="008E2A0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год обучения – 72 часа в год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992"/>
        <w:gridCol w:w="1276"/>
        <w:gridCol w:w="811"/>
        <w:gridCol w:w="1984"/>
        <w:gridCol w:w="40"/>
        <w:gridCol w:w="1842"/>
      </w:tblGrid>
      <w:tr w:rsidR="007D3249">
        <w:trPr>
          <w:trHeight w:val="22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занятий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контроля / аттестации</w:t>
            </w:r>
          </w:p>
        </w:tc>
      </w:tr>
      <w:tr w:rsidR="007D3249">
        <w:trPr>
          <w:trHeight w:val="14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7D3249" w:rsidRDefault="007D324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7D3249" w:rsidRDefault="007D324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7D3249" w:rsidRDefault="007D3249"/>
        </w:tc>
        <w:tc>
          <w:tcPr>
            <w:tcW w:w="18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7D3249" w:rsidRDefault="007D3249"/>
        </w:tc>
      </w:tr>
      <w:tr w:rsidR="007D3249">
        <w:trPr>
          <w:trHeight w:val="1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в робототехнику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занятие-презентация, комбинированные и практические занятия, викторина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опрос, тестирование, выставка, наблюдение</w:t>
            </w:r>
          </w:p>
        </w:tc>
      </w:tr>
      <w:tr w:rsidR="007D3249">
        <w:trPr>
          <w:trHeight w:val="3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непрограммируемых моделей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Комбинированные и практические занятия, занятие-игра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опрос, выставка, тестирование, наблюдение</w:t>
            </w:r>
          </w:p>
        </w:tc>
      </w:tr>
      <w:tr w:rsidR="007D3249">
        <w:trPr>
          <w:trHeight w:val="3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программируемыми моделями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занятие-презентация, комбинированные и практические занятия, викторина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опрос, выставка, тестирование, наблюдение</w:t>
            </w:r>
          </w:p>
        </w:tc>
      </w:tr>
      <w:tr w:rsidR="007D3249">
        <w:trPr>
          <w:trHeight w:val="3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7D3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D3249" w:rsidRDefault="007D324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D3249" w:rsidRDefault="007D3249">
      <w:pPr>
        <w:tabs>
          <w:tab w:val="left" w:pos="4620"/>
        </w:tabs>
        <w:spacing w:after="0" w:line="240" w:lineRule="auto"/>
        <w:rPr>
          <w:rFonts w:ascii="Times New Roman" w:hAnsi="Times New Roman"/>
          <w:sz w:val="28"/>
        </w:rPr>
      </w:pPr>
    </w:p>
    <w:p w:rsidR="007D3249" w:rsidRDefault="008E2A0A">
      <w:pPr>
        <w:tabs>
          <w:tab w:val="left" w:pos="4620"/>
        </w:tabs>
        <w:spacing w:after="0" w:line="240" w:lineRule="auto"/>
        <w:ind w:left="60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год обучения– 72 часа в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851"/>
        <w:gridCol w:w="708"/>
        <w:gridCol w:w="2410"/>
        <w:gridCol w:w="2093"/>
      </w:tblGrid>
      <w:tr w:rsidR="007D3249">
        <w:trPr>
          <w:trHeight w:val="56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занятий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контроля / аттестации</w:t>
            </w:r>
          </w:p>
        </w:tc>
      </w:tr>
      <w:tr w:rsidR="007D3249">
        <w:trPr>
          <w:trHeight w:val="111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7D3249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7D324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D3249" w:rsidRDefault="008E2A0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D3249" w:rsidRDefault="008E2A0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D3249" w:rsidRDefault="008E2A0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7D3249"/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7D3249"/>
        </w:tc>
      </w:tr>
      <w:tr w:rsidR="007D3249">
        <w:trPr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«Основы конструирования»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занятие-презентация, комбинированные и практические занятия, игры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опрос, тестирование, выставка, наблюдение, викторина</w:t>
            </w:r>
          </w:p>
        </w:tc>
      </w:tr>
      <w:tr w:rsidR="007D3249">
        <w:trPr>
          <w:trHeight w:val="4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механики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занятие-презентация, комбинированные и практические занятия, игры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опрос, тестирование, выставка, наблюдение, викторина</w:t>
            </w:r>
          </w:p>
        </w:tc>
      </w:tr>
      <w:tr w:rsidR="007D3249">
        <w:trPr>
          <w:trHeight w:val="9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Начальная электроника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занятие-презентация, комбинированные и практические занятия, игры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опрос, тестирование, выставка, наблюдение, викторина, игра</w:t>
            </w:r>
          </w:p>
        </w:tc>
      </w:tr>
      <w:tr w:rsidR="007D3249">
        <w:trPr>
          <w:trHeight w:val="6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Простое программирование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занятие-презентация, комбинированные и практические занятия, игры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опрос, тестирование, выставка, наблюдение, викторина, игра</w:t>
            </w:r>
          </w:p>
        </w:tc>
      </w:tr>
      <w:tr w:rsidR="007D3249">
        <w:trPr>
          <w:trHeight w:val="2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7D3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7D32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7D3249">
            <w:pPr>
              <w:tabs>
                <w:tab w:val="left" w:pos="1593"/>
              </w:tabs>
              <w:spacing w:after="0" w:line="240" w:lineRule="auto"/>
              <w:ind w:right="586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7D3249" w:rsidRDefault="007D3249">
      <w:pPr>
        <w:tabs>
          <w:tab w:val="left" w:pos="4620"/>
        </w:tabs>
        <w:spacing w:after="0" w:line="240" w:lineRule="auto"/>
        <w:ind w:left="960"/>
        <w:jc w:val="center"/>
        <w:rPr>
          <w:rFonts w:ascii="Times New Roman" w:hAnsi="Times New Roman"/>
          <w:b/>
          <w:sz w:val="28"/>
        </w:rPr>
      </w:pPr>
    </w:p>
    <w:p w:rsidR="007D3249" w:rsidRDefault="008E2A0A">
      <w:pPr>
        <w:spacing w:after="0" w:line="240" w:lineRule="auto"/>
        <w:ind w:left="600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 год обучения – 72 часа в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50"/>
        <w:gridCol w:w="1134"/>
        <w:gridCol w:w="851"/>
        <w:gridCol w:w="2126"/>
        <w:gridCol w:w="2126"/>
      </w:tblGrid>
      <w:tr w:rsidR="007D3249">
        <w:trPr>
          <w:trHeight w:val="22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занятий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контроля / аттестации</w:t>
            </w:r>
          </w:p>
        </w:tc>
      </w:tr>
      <w:tr w:rsidR="007D3249">
        <w:trPr>
          <w:trHeight w:val="14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7D3249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7D324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7D3249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7D3249"/>
        </w:tc>
      </w:tr>
      <w:tr w:rsidR="007D3249">
        <w:trPr>
          <w:trHeight w:val="1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работы с </w:t>
            </w:r>
            <w:proofErr w:type="spellStart"/>
            <w:r>
              <w:rPr>
                <w:rFonts w:ascii="Times New Roman" w:hAnsi="Times New Roman"/>
                <w:sz w:val="24"/>
              </w:rPr>
              <w:t>Lego</w:t>
            </w:r>
            <w:r>
              <w:rPr>
                <w:rFonts w:ascii="Times New Roman" w:hAnsi="Times New Roman"/>
                <w:sz w:val="24"/>
                <w:highlight w:val="white"/>
              </w:rPr>
              <w:t>Mindstorms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EV3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занятие-презентация, комбинированные и практические занятия, игры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опрос, тестирование, выставка, наблюдение, викторина, игра, проверочные упражнения</w:t>
            </w:r>
          </w:p>
        </w:tc>
      </w:tr>
      <w:tr w:rsidR="007D3249">
        <w:trPr>
          <w:trHeight w:val="1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Программирование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EV3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занятие-презентация, комбинированные и практические занятия, игры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опрос, тестирование, выставка, наблюдение, викторина, игра, проверочные упражнения</w:t>
            </w:r>
          </w:p>
        </w:tc>
      </w:tr>
      <w:tr w:rsidR="007D3249">
        <w:trPr>
          <w:trHeight w:val="1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Простые модели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EV3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занятие-презентация, </w:t>
            </w:r>
            <w:r>
              <w:rPr>
                <w:rFonts w:ascii="Times New Roman" w:hAnsi="Times New Roman"/>
                <w:sz w:val="24"/>
              </w:rPr>
              <w:lastRenderedPageBreak/>
              <w:t>комбинированные и практические занятия, игры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опрос, тестирование, </w:t>
            </w:r>
            <w:r>
              <w:rPr>
                <w:rFonts w:ascii="Times New Roman" w:hAnsi="Times New Roman"/>
                <w:sz w:val="24"/>
              </w:rPr>
              <w:lastRenderedPageBreak/>
              <w:t>выставка, наблюдение, викторина, игра, проверочные упражнения</w:t>
            </w:r>
          </w:p>
        </w:tc>
      </w:tr>
      <w:tr w:rsidR="007D3249">
        <w:trPr>
          <w:trHeight w:val="1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7D3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7D32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7D32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7D3249" w:rsidRDefault="007D3249">
      <w:pPr>
        <w:spacing w:after="0" w:line="240" w:lineRule="auto"/>
        <w:rPr>
          <w:rFonts w:ascii="Times New Roman" w:hAnsi="Times New Roman"/>
          <w:color w:val="FF0000"/>
        </w:rPr>
      </w:pP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1.4 Планируемые результаты образовательного процесса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Планируемые результаты освоения данной программы отслеживаются по трем компонентам: предметный, </w:t>
      </w:r>
      <w:proofErr w:type="spellStart"/>
      <w:r>
        <w:rPr>
          <w:rFonts w:ascii="Times New Roman" w:hAnsi="Times New Roman"/>
          <w:sz w:val="28"/>
        </w:rPr>
        <w:t>метапредметный</w:t>
      </w:r>
      <w:proofErr w:type="spellEnd"/>
      <w:r>
        <w:rPr>
          <w:rFonts w:ascii="Times New Roman" w:hAnsi="Times New Roman"/>
          <w:sz w:val="28"/>
        </w:rPr>
        <w:t xml:space="preserve"> и личностный, что позволяет определить динамическую картину развития учащегося.</w:t>
      </w:r>
    </w:p>
    <w:p w:rsidR="007D3249" w:rsidRDefault="007D32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7D3249" w:rsidRDefault="008E2A0A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Личностные результаты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2372"/>
        <w:gridCol w:w="2372"/>
        <w:gridCol w:w="2372"/>
      </w:tblGrid>
      <w:tr w:rsidR="007D3249">
        <w:trPr>
          <w:trHeight w:val="301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0"/>
                <w:sz w:val="28"/>
              </w:rPr>
            </w:pPr>
            <w:r>
              <w:rPr>
                <w:rFonts w:ascii="Times New Roman" w:hAnsi="Times New Roman"/>
                <w:b/>
                <w:spacing w:val="10"/>
                <w:sz w:val="28"/>
              </w:rPr>
              <w:t>Стартовый уровень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spacing w:val="10"/>
                <w:sz w:val="28"/>
              </w:rPr>
            </w:pPr>
            <w:r>
              <w:rPr>
                <w:rFonts w:ascii="Times New Roman" w:hAnsi="Times New Roman"/>
                <w:b/>
                <w:spacing w:val="10"/>
                <w:sz w:val="28"/>
              </w:rPr>
              <w:t>Базовый уровень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spacing w:val="10"/>
                <w:sz w:val="28"/>
              </w:rPr>
            </w:pPr>
            <w:r>
              <w:rPr>
                <w:rFonts w:ascii="Times New Roman" w:hAnsi="Times New Roman"/>
                <w:b/>
                <w:spacing w:val="10"/>
                <w:sz w:val="28"/>
              </w:rPr>
              <w:t>Продвинутый уровень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spacing w:val="10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Методы и методики диагностики</w:t>
            </w:r>
          </w:p>
        </w:tc>
      </w:tr>
      <w:tr w:rsidR="007D3249">
        <w:trPr>
          <w:trHeight w:val="265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порученных заданий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pacing w:val="10"/>
                <w:sz w:val="28"/>
              </w:rPr>
            </w:pPr>
            <w:r>
              <w:rPr>
                <w:rFonts w:ascii="Times New Roman" w:hAnsi="Times New Roman"/>
                <w:spacing w:val="10"/>
                <w:sz w:val="28"/>
              </w:rPr>
              <w:t>Ответственное отношение к выполняемой работе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pacing w:val="10"/>
                <w:sz w:val="28"/>
              </w:rPr>
            </w:pPr>
            <w:r>
              <w:rPr>
                <w:rFonts w:ascii="Times New Roman" w:hAnsi="Times New Roman"/>
                <w:spacing w:val="10"/>
                <w:sz w:val="28"/>
              </w:rPr>
              <w:t>Проявление инициативы в выборе темы работы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Педагогическое наблюдение,</w:t>
            </w:r>
          </w:p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pacing w:val="1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диагностика воспитанности по А.И. </w:t>
            </w:r>
            <w:proofErr w:type="spellStart"/>
            <w:r>
              <w:rPr>
                <w:rFonts w:ascii="Times New Roman" w:hAnsi="Times New Roman"/>
                <w:sz w:val="28"/>
              </w:rPr>
              <w:t>Кочетову</w:t>
            </w:r>
            <w:proofErr w:type="spellEnd"/>
          </w:p>
        </w:tc>
      </w:tr>
      <w:tr w:rsidR="007D3249">
        <w:trPr>
          <w:trHeight w:val="265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Изучение правил техники безопасности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Осознанное соблюдение техники безопасности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pacing w:val="10"/>
                <w:sz w:val="28"/>
              </w:rPr>
            </w:pPr>
            <w:r>
              <w:rPr>
                <w:rFonts w:ascii="Times New Roman" w:hAnsi="Times New Roman"/>
                <w:spacing w:val="10"/>
                <w:sz w:val="28"/>
              </w:rPr>
              <w:t xml:space="preserve">Осуществление контроля над собой и </w:t>
            </w:r>
            <w:proofErr w:type="spellStart"/>
            <w:r>
              <w:rPr>
                <w:rFonts w:ascii="Times New Roman" w:hAnsi="Times New Roman"/>
                <w:spacing w:val="10"/>
                <w:sz w:val="28"/>
              </w:rPr>
              <w:t>одногрупниками</w:t>
            </w:r>
            <w:proofErr w:type="spellEnd"/>
            <w:r>
              <w:rPr>
                <w:rFonts w:ascii="Times New Roman" w:hAnsi="Times New Roman"/>
                <w:spacing w:val="10"/>
                <w:sz w:val="28"/>
              </w:rPr>
              <w:t xml:space="preserve"> по соблюдению правил техники безопасности</w:t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7D3249"/>
        </w:tc>
      </w:tr>
      <w:tr w:rsidR="007D3249">
        <w:trPr>
          <w:trHeight w:val="265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Осознание важности получения законченности работы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Понимание важности получения качественного законченного продукта по итогу работы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pacing w:val="1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Понимание важности получения качественного законченного продукта по итогу работы умение выполнять работу в команде.</w:t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7D3249"/>
        </w:tc>
      </w:tr>
    </w:tbl>
    <w:p w:rsidR="007D3249" w:rsidRDefault="007D324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1.4.2 </w:t>
      </w: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 xml:space="preserve"> результаты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8"/>
        <w:gridCol w:w="2347"/>
        <w:gridCol w:w="2347"/>
        <w:gridCol w:w="2347"/>
      </w:tblGrid>
      <w:tr w:rsidR="007D3249">
        <w:trPr>
          <w:trHeight w:val="308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0"/>
                <w:sz w:val="28"/>
              </w:rPr>
            </w:pPr>
            <w:r>
              <w:rPr>
                <w:rFonts w:ascii="Times New Roman" w:hAnsi="Times New Roman"/>
                <w:b/>
                <w:spacing w:val="10"/>
                <w:sz w:val="28"/>
              </w:rPr>
              <w:t>Стартовый уровень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spacing w:val="10"/>
                <w:sz w:val="28"/>
              </w:rPr>
            </w:pPr>
            <w:r>
              <w:rPr>
                <w:rFonts w:ascii="Times New Roman" w:hAnsi="Times New Roman"/>
                <w:b/>
                <w:spacing w:val="10"/>
                <w:sz w:val="28"/>
              </w:rPr>
              <w:t>Базовый уровень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spacing w:val="10"/>
                <w:sz w:val="28"/>
              </w:rPr>
            </w:pPr>
            <w:r>
              <w:rPr>
                <w:rFonts w:ascii="Times New Roman" w:hAnsi="Times New Roman"/>
                <w:b/>
                <w:spacing w:val="10"/>
                <w:sz w:val="28"/>
              </w:rPr>
              <w:t>Продвинутый уровень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spacing w:val="10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Методы и методики диагностики</w:t>
            </w:r>
          </w:p>
        </w:tc>
      </w:tr>
      <w:tr w:rsidR="007D3249">
        <w:trPr>
          <w:trHeight w:val="27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8"/>
              </w:rPr>
            </w:pPr>
            <w:r>
              <w:rPr>
                <w:rFonts w:ascii="Times New Roman" w:hAnsi="Times New Roman"/>
                <w:spacing w:val="10"/>
                <w:sz w:val="28"/>
              </w:rPr>
              <w:t>Развитие умения сравнивать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pacing w:val="10"/>
                <w:sz w:val="28"/>
              </w:rPr>
            </w:pPr>
            <w:r>
              <w:rPr>
                <w:rFonts w:ascii="Times New Roman" w:hAnsi="Times New Roman"/>
                <w:spacing w:val="10"/>
                <w:sz w:val="28"/>
              </w:rPr>
              <w:t xml:space="preserve">Формирование умения обобщать </w:t>
            </w:r>
            <w:r>
              <w:rPr>
                <w:rFonts w:ascii="Times New Roman" w:hAnsi="Times New Roman"/>
                <w:spacing w:val="10"/>
                <w:sz w:val="28"/>
              </w:rPr>
              <w:lastRenderedPageBreak/>
              <w:t>различные объекты и процессы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pacing w:val="10"/>
                <w:sz w:val="28"/>
              </w:rPr>
            </w:pPr>
            <w:r>
              <w:rPr>
                <w:rFonts w:ascii="Times New Roman" w:hAnsi="Times New Roman"/>
                <w:spacing w:val="10"/>
                <w:sz w:val="28"/>
              </w:rPr>
              <w:lastRenderedPageBreak/>
              <w:t xml:space="preserve">Развитие умений анализировать, </w:t>
            </w:r>
            <w:r>
              <w:rPr>
                <w:rFonts w:ascii="Times New Roman" w:hAnsi="Times New Roman"/>
                <w:spacing w:val="10"/>
                <w:sz w:val="28"/>
              </w:rPr>
              <w:lastRenderedPageBreak/>
              <w:t>выявлять причинно-следственные связи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pacing w:val="10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Тест «Логическое мышление»</w:t>
            </w:r>
          </w:p>
        </w:tc>
      </w:tr>
      <w:tr w:rsidR="007D3249">
        <w:trPr>
          <w:trHeight w:val="27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Применение наглядно-образного мышления и вне занятий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Применение технического мышления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pacing w:val="10"/>
                <w:sz w:val="28"/>
              </w:rPr>
            </w:pPr>
            <w:r>
              <w:rPr>
                <w:rFonts w:ascii="Times New Roman" w:hAnsi="Times New Roman"/>
                <w:spacing w:val="10"/>
                <w:sz w:val="28"/>
              </w:rPr>
              <w:t>Применение технического мышления и творчества в повседневных делах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pacing w:val="1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определение «Типа мышления» (в модификации Г.В. </w:t>
            </w:r>
            <w:proofErr w:type="spellStart"/>
            <w:r>
              <w:rPr>
                <w:rFonts w:ascii="Times New Roman" w:hAnsi="Times New Roman"/>
                <w:sz w:val="28"/>
              </w:rPr>
              <w:t>Резапкиной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 w:rsidR="007D3249">
        <w:trPr>
          <w:trHeight w:val="27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Получение знаний о конструировании и программировании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навыков конструирования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pacing w:val="10"/>
                <w:sz w:val="28"/>
              </w:rPr>
            </w:pPr>
            <w:r>
              <w:rPr>
                <w:rFonts w:ascii="Times New Roman" w:hAnsi="Times New Roman"/>
                <w:spacing w:val="10"/>
                <w:sz w:val="28"/>
              </w:rPr>
              <w:t>Приобретение навыков программирования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pacing w:val="10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Тест «Определение уровня воображения»</w:t>
            </w:r>
          </w:p>
        </w:tc>
      </w:tr>
    </w:tbl>
    <w:p w:rsidR="007D3249" w:rsidRDefault="008E2A0A">
      <w:pPr>
        <w:numPr>
          <w:ilvl w:val="2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Предметные результаты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2355"/>
        <w:gridCol w:w="2355"/>
        <w:gridCol w:w="2355"/>
      </w:tblGrid>
      <w:tr w:rsidR="007D3249">
        <w:trPr>
          <w:trHeight w:val="30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0"/>
                <w:sz w:val="27"/>
              </w:rPr>
            </w:pPr>
            <w:r>
              <w:rPr>
                <w:rFonts w:ascii="Times New Roman" w:hAnsi="Times New Roman"/>
                <w:b/>
                <w:spacing w:val="10"/>
                <w:sz w:val="27"/>
              </w:rPr>
              <w:t>Стартовый уровень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spacing w:val="10"/>
                <w:sz w:val="27"/>
              </w:rPr>
            </w:pPr>
            <w:r>
              <w:rPr>
                <w:rFonts w:ascii="Times New Roman" w:hAnsi="Times New Roman"/>
                <w:b/>
                <w:spacing w:val="10"/>
                <w:sz w:val="27"/>
              </w:rPr>
              <w:t>Базовый уровень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spacing w:val="10"/>
                <w:sz w:val="27"/>
              </w:rPr>
            </w:pPr>
            <w:r>
              <w:rPr>
                <w:rFonts w:ascii="Times New Roman" w:hAnsi="Times New Roman"/>
                <w:b/>
                <w:spacing w:val="10"/>
                <w:sz w:val="27"/>
              </w:rPr>
              <w:t>Продвинутый уровень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spacing w:val="10"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Методы и методики диагностики</w:t>
            </w:r>
          </w:p>
        </w:tc>
      </w:tr>
      <w:tr w:rsidR="007D3249">
        <w:trPr>
          <w:trHeight w:val="26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7"/>
              </w:rPr>
            </w:pPr>
            <w:r>
              <w:rPr>
                <w:rFonts w:ascii="Times New Roman" w:hAnsi="Times New Roman"/>
                <w:spacing w:val="10"/>
                <w:sz w:val="27"/>
              </w:rPr>
              <w:t>Формирование знаний об основных понятиях по робототехнике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pacing w:val="10"/>
                <w:sz w:val="27"/>
              </w:rPr>
            </w:pPr>
            <w:r>
              <w:rPr>
                <w:rFonts w:ascii="Times New Roman" w:hAnsi="Times New Roman"/>
                <w:spacing w:val="10"/>
                <w:sz w:val="27"/>
              </w:rPr>
              <w:t>Развитие интереса к современным разработкам в области робототехники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pacing w:val="10"/>
                <w:sz w:val="27"/>
              </w:rPr>
            </w:pPr>
            <w:r>
              <w:rPr>
                <w:rFonts w:ascii="Times New Roman" w:hAnsi="Times New Roman"/>
                <w:spacing w:val="10"/>
                <w:sz w:val="27"/>
              </w:rPr>
              <w:t xml:space="preserve">Устойчивый интерес </w:t>
            </w:r>
            <w:proofErr w:type="gramStart"/>
            <w:r>
              <w:rPr>
                <w:rFonts w:ascii="Times New Roman" w:hAnsi="Times New Roman"/>
                <w:spacing w:val="10"/>
                <w:sz w:val="27"/>
              </w:rPr>
              <w:t>к</w:t>
            </w:r>
            <w:proofErr w:type="gramEnd"/>
            <w:r>
              <w:rPr>
                <w:rFonts w:ascii="Times New Roman" w:hAnsi="Times New Roman"/>
                <w:spacing w:val="10"/>
                <w:sz w:val="27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10"/>
                <w:sz w:val="27"/>
              </w:rPr>
              <w:t>робототехники</w:t>
            </w:r>
            <w:proofErr w:type="gramEnd"/>
            <w:r>
              <w:rPr>
                <w:rFonts w:ascii="Times New Roman" w:hAnsi="Times New Roman"/>
                <w:spacing w:val="10"/>
                <w:sz w:val="27"/>
              </w:rPr>
              <w:t xml:space="preserve"> и современным технологиям в данной области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pacing w:val="10"/>
                <w:sz w:val="27"/>
              </w:rPr>
            </w:pPr>
            <w:r>
              <w:rPr>
                <w:rFonts w:ascii="Times New Roman" w:hAnsi="Times New Roman"/>
                <w:spacing w:val="10"/>
                <w:sz w:val="27"/>
              </w:rPr>
              <w:t>Тестирование</w:t>
            </w:r>
          </w:p>
        </w:tc>
      </w:tr>
      <w:tr w:rsidR="007D3249">
        <w:trPr>
          <w:trHeight w:val="26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Формирование знаний о технологиях для создания роботов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Развитие умений по сборке непрограммируемых и программируемых моделей роботов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pacing w:val="10"/>
                <w:sz w:val="27"/>
              </w:rPr>
            </w:pPr>
            <w:r>
              <w:rPr>
                <w:rFonts w:ascii="Times New Roman" w:hAnsi="Times New Roman"/>
                <w:spacing w:val="10"/>
                <w:sz w:val="27"/>
              </w:rPr>
              <w:t xml:space="preserve">Формирование навыков по сборке собственных моделей роботов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pacing w:val="10"/>
                <w:sz w:val="27"/>
              </w:rPr>
            </w:pPr>
            <w:r>
              <w:rPr>
                <w:rFonts w:ascii="Times New Roman" w:hAnsi="Times New Roman"/>
                <w:spacing w:val="10"/>
                <w:sz w:val="27"/>
              </w:rPr>
              <w:t>Выполнение практических заданий</w:t>
            </w:r>
          </w:p>
        </w:tc>
      </w:tr>
      <w:tr w:rsidR="007D3249">
        <w:trPr>
          <w:trHeight w:val="1856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Формирование умения и навыков конструирования моделей роботов и механизмов на базе разных конструкторов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Развитие навыков программирования роботов в программах LEGO MINDSTORMS </w:t>
            </w:r>
            <w:proofErr w:type="spellStart"/>
            <w:r>
              <w:rPr>
                <w:rFonts w:ascii="Times New Roman" w:hAnsi="Times New Roman"/>
                <w:sz w:val="27"/>
              </w:rPr>
              <w:t>Education</w:t>
            </w:r>
            <w:proofErr w:type="spellEnd"/>
            <w:r>
              <w:rPr>
                <w:rFonts w:ascii="Times New Roman" w:hAnsi="Times New Roman"/>
                <w:sz w:val="27"/>
              </w:rPr>
              <w:t xml:space="preserve"> EV3 и </w:t>
            </w:r>
            <w:proofErr w:type="spellStart"/>
            <w:r>
              <w:rPr>
                <w:rFonts w:ascii="Times New Roman" w:hAnsi="Times New Roman"/>
                <w:sz w:val="27"/>
              </w:rPr>
              <w:t>Lego</w:t>
            </w:r>
            <w:proofErr w:type="spellEnd"/>
            <w:r>
              <w:rPr>
                <w:rFonts w:ascii="Times New Roman" w:hAnsi="Times New Roman"/>
                <w:sz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</w:rPr>
              <w:t>Mindstorms</w:t>
            </w:r>
            <w:proofErr w:type="spellEnd"/>
            <w:r>
              <w:rPr>
                <w:rFonts w:ascii="Times New Roman" w:hAnsi="Times New Roman"/>
                <w:sz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</w:rPr>
              <w:t>Education</w:t>
            </w:r>
            <w:proofErr w:type="spellEnd"/>
            <w:r>
              <w:rPr>
                <w:rFonts w:ascii="Times New Roman" w:hAnsi="Times New Roman"/>
                <w:sz w:val="27"/>
              </w:rPr>
              <w:t xml:space="preserve"> EV3 </w:t>
            </w:r>
            <w:proofErr w:type="spellStart"/>
            <w:r>
              <w:rPr>
                <w:rFonts w:ascii="Times New Roman" w:hAnsi="Times New Roman"/>
                <w:sz w:val="27"/>
              </w:rPr>
              <w:t>Home</w:t>
            </w:r>
            <w:proofErr w:type="spellEnd"/>
            <w:r>
              <w:rPr>
                <w:rFonts w:ascii="Times New Roman" w:hAnsi="Times New Roman"/>
                <w:sz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</w:rPr>
              <w:t>Edition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pacing w:val="10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Развитие навыков составления правильных алгоритмов, в результате которых учащиеся получают действующий механизм роботов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49" w:rsidRDefault="008E2A0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pacing w:val="10"/>
                <w:sz w:val="27"/>
              </w:rPr>
              <w:t>Педагогическое наблюдение</w:t>
            </w:r>
          </w:p>
        </w:tc>
      </w:tr>
    </w:tbl>
    <w:p w:rsidR="007D3249" w:rsidRDefault="007D3249">
      <w:pPr>
        <w:spacing w:after="0" w:line="240" w:lineRule="auto"/>
      </w:pPr>
    </w:p>
    <w:p w:rsidR="007D3249" w:rsidRDefault="007D3249">
      <w:pPr>
        <w:spacing w:after="0" w:line="240" w:lineRule="auto"/>
      </w:pPr>
    </w:p>
    <w:p w:rsidR="007D3249" w:rsidRDefault="007D3249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2.7 Список литературы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2.7.1 Основная и дополнительная 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литературы для педагога:</w:t>
      </w:r>
    </w:p>
    <w:p w:rsidR="007D3249" w:rsidRDefault="008E2A0A">
      <w:pPr>
        <w:numPr>
          <w:ilvl w:val="0"/>
          <w:numId w:val="12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Киселёв М. М., Киселёв М. М. Робототехника в примерах и задачах. Курс программирования механизмов и роботов. Издание 2-еисправленное – М.: СОЛОН-Пресс, 2021 г. 132с.;</w:t>
      </w:r>
    </w:p>
    <w:p w:rsidR="007D3249" w:rsidRDefault="008E2A0A">
      <w:pPr>
        <w:numPr>
          <w:ilvl w:val="0"/>
          <w:numId w:val="12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Конструируем роботов на LEGOMindstormseducationEV3. Сборник проектов №1/ сост. Ю.А. Серова. М.: Лаборатория знаний, 2020. – 248 с.;</w:t>
      </w:r>
    </w:p>
    <w:p w:rsidR="007D3249" w:rsidRDefault="008E2A0A">
      <w:pPr>
        <w:numPr>
          <w:ilvl w:val="0"/>
          <w:numId w:val="12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Конструируем роботов от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  <w:r>
        <w:rPr>
          <w:rFonts w:ascii="Times New Roman" w:hAnsi="Times New Roman"/>
          <w:sz w:val="28"/>
        </w:rPr>
        <w:t xml:space="preserve"> до Я. Полное руководство для начинающих/ Дж. </w:t>
      </w:r>
      <w:proofErr w:type="spellStart"/>
      <w:r>
        <w:rPr>
          <w:rFonts w:ascii="Times New Roman" w:hAnsi="Times New Roman"/>
          <w:sz w:val="28"/>
        </w:rPr>
        <w:t>Бейктал</w:t>
      </w:r>
      <w:proofErr w:type="spellEnd"/>
      <w:r>
        <w:rPr>
          <w:rFonts w:ascii="Times New Roman" w:hAnsi="Times New Roman"/>
          <w:sz w:val="28"/>
        </w:rPr>
        <w:t>; пер. с англ. О.А. Трефиловой. – М.: Лаборатория знаний, 2019. – 394 с.;</w:t>
      </w:r>
    </w:p>
    <w:p w:rsidR="007D3249" w:rsidRDefault="008E2A0A">
      <w:pPr>
        <w:numPr>
          <w:ilvl w:val="0"/>
          <w:numId w:val="12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Овсяницкая</w:t>
      </w:r>
      <w:proofErr w:type="spellEnd"/>
      <w:r>
        <w:rPr>
          <w:rFonts w:ascii="Times New Roman" w:hAnsi="Times New Roman"/>
          <w:sz w:val="28"/>
        </w:rPr>
        <w:t xml:space="preserve">, Л. Ю. Курс программирования робота EV3 в среде LEGOMindstormsEV3/ Л. Ю. </w:t>
      </w:r>
      <w:proofErr w:type="spellStart"/>
      <w:r>
        <w:rPr>
          <w:rFonts w:ascii="Times New Roman" w:hAnsi="Times New Roman"/>
          <w:sz w:val="28"/>
        </w:rPr>
        <w:t>Овсяницкая</w:t>
      </w:r>
      <w:proofErr w:type="spellEnd"/>
      <w:r>
        <w:rPr>
          <w:rFonts w:ascii="Times New Roman" w:hAnsi="Times New Roman"/>
          <w:sz w:val="28"/>
        </w:rPr>
        <w:t xml:space="preserve">, Д. Н. </w:t>
      </w:r>
      <w:proofErr w:type="spellStart"/>
      <w:r>
        <w:rPr>
          <w:rFonts w:ascii="Times New Roman" w:hAnsi="Times New Roman"/>
          <w:sz w:val="28"/>
        </w:rPr>
        <w:t>Овсяницкий</w:t>
      </w:r>
      <w:proofErr w:type="spellEnd"/>
      <w:r>
        <w:rPr>
          <w:rFonts w:ascii="Times New Roman" w:hAnsi="Times New Roman"/>
          <w:sz w:val="28"/>
        </w:rPr>
        <w:t xml:space="preserve">, А. Д. </w:t>
      </w:r>
      <w:proofErr w:type="spellStart"/>
      <w:r>
        <w:rPr>
          <w:rFonts w:ascii="Times New Roman" w:hAnsi="Times New Roman"/>
          <w:sz w:val="28"/>
        </w:rPr>
        <w:t>Овсяницкий</w:t>
      </w:r>
      <w:proofErr w:type="spellEnd"/>
      <w:r>
        <w:rPr>
          <w:rFonts w:ascii="Times New Roman" w:hAnsi="Times New Roman"/>
          <w:sz w:val="28"/>
        </w:rPr>
        <w:t xml:space="preserve">. 2-е изд., </w:t>
      </w:r>
      <w:proofErr w:type="spellStart"/>
      <w:r>
        <w:rPr>
          <w:rFonts w:ascii="Times New Roman" w:hAnsi="Times New Roman"/>
          <w:sz w:val="28"/>
        </w:rPr>
        <w:t>перераб</w:t>
      </w:r>
      <w:proofErr w:type="spellEnd"/>
      <w:r>
        <w:rPr>
          <w:rFonts w:ascii="Times New Roman" w:hAnsi="Times New Roman"/>
          <w:sz w:val="28"/>
        </w:rPr>
        <w:t xml:space="preserve">. и </w:t>
      </w:r>
      <w:proofErr w:type="spellStart"/>
      <w:proofErr w:type="gramStart"/>
      <w:r>
        <w:rPr>
          <w:rFonts w:ascii="Times New Roman" w:hAnsi="Times New Roman"/>
          <w:sz w:val="28"/>
        </w:rPr>
        <w:t>доп</w:t>
      </w:r>
      <w:proofErr w:type="spellEnd"/>
      <w:proofErr w:type="gramEnd"/>
      <w:r>
        <w:rPr>
          <w:rFonts w:ascii="Times New Roman" w:hAnsi="Times New Roman"/>
          <w:sz w:val="28"/>
        </w:rPr>
        <w:t xml:space="preserve"> – М.: Издательство «Перо», 2016. – 300 с.;</w:t>
      </w:r>
    </w:p>
    <w:p w:rsidR="007D3249" w:rsidRDefault="008E2A0A">
      <w:pPr>
        <w:numPr>
          <w:ilvl w:val="0"/>
          <w:numId w:val="12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Павлов Д. И. Робототехника. 2 – 4 классы: учебное пособие: в 4 ч. Ч. 1/Д. И. Павлов, М. Ю. Ревякин; под ред. Л. Л. </w:t>
      </w:r>
      <w:proofErr w:type="spellStart"/>
      <w:r>
        <w:rPr>
          <w:rFonts w:ascii="Times New Roman" w:hAnsi="Times New Roman"/>
          <w:sz w:val="28"/>
        </w:rPr>
        <w:t>Босовой</w:t>
      </w:r>
      <w:proofErr w:type="spellEnd"/>
      <w:r>
        <w:rPr>
          <w:rFonts w:ascii="Times New Roman" w:hAnsi="Times New Roman"/>
          <w:sz w:val="28"/>
        </w:rPr>
        <w:t xml:space="preserve">. – 2-е изд., </w:t>
      </w:r>
      <w:proofErr w:type="spellStart"/>
      <w:r>
        <w:rPr>
          <w:rFonts w:ascii="Times New Roman" w:hAnsi="Times New Roman"/>
          <w:sz w:val="28"/>
        </w:rPr>
        <w:t>стериотип</w:t>
      </w:r>
      <w:proofErr w:type="spellEnd"/>
      <w:r>
        <w:rPr>
          <w:rFonts w:ascii="Times New Roman" w:hAnsi="Times New Roman"/>
          <w:sz w:val="28"/>
        </w:rPr>
        <w:t>. – М.: БИНОМ. Лаборатория знаний, 2020. – 80 с.</w:t>
      </w:r>
    </w:p>
    <w:p w:rsidR="007D3249" w:rsidRDefault="008E2A0A">
      <w:pPr>
        <w:numPr>
          <w:ilvl w:val="0"/>
          <w:numId w:val="12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Павлов Д. И. Робототехника. 2 – 4 классы: учебное пособие: в 4 ч. Ч. 2/Д. И. Павлов, М. Ю. Ревякин; под ред. Л. Л. </w:t>
      </w:r>
      <w:proofErr w:type="spellStart"/>
      <w:r>
        <w:rPr>
          <w:rFonts w:ascii="Times New Roman" w:hAnsi="Times New Roman"/>
          <w:sz w:val="28"/>
        </w:rPr>
        <w:t>Босовой</w:t>
      </w:r>
      <w:proofErr w:type="spellEnd"/>
      <w:r>
        <w:rPr>
          <w:rFonts w:ascii="Times New Roman" w:hAnsi="Times New Roman"/>
          <w:sz w:val="28"/>
        </w:rPr>
        <w:t xml:space="preserve">. – 2-е изд., </w:t>
      </w:r>
      <w:proofErr w:type="spellStart"/>
      <w:r>
        <w:rPr>
          <w:rFonts w:ascii="Times New Roman" w:hAnsi="Times New Roman"/>
          <w:sz w:val="28"/>
        </w:rPr>
        <w:t>стериотип</w:t>
      </w:r>
      <w:proofErr w:type="spellEnd"/>
      <w:r>
        <w:rPr>
          <w:rFonts w:ascii="Times New Roman" w:hAnsi="Times New Roman"/>
          <w:sz w:val="28"/>
        </w:rPr>
        <w:t>. – М.: БИНОМ. Лаборатория знаний, 2020. – 64 с.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литературы для учащихся:</w:t>
      </w:r>
    </w:p>
    <w:p w:rsidR="007D3249" w:rsidRDefault="008E2A0A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Павлов Д. И. Робототехника. 2 – 4 классы: учебное пособие: в 4 ч. Ч. 1/Д. И. Павлов, М. Ю. Ревякин; под ред. Л. Л. </w:t>
      </w:r>
      <w:proofErr w:type="spellStart"/>
      <w:r>
        <w:rPr>
          <w:rFonts w:ascii="Times New Roman" w:hAnsi="Times New Roman"/>
          <w:sz w:val="28"/>
        </w:rPr>
        <w:t>Босовой</w:t>
      </w:r>
      <w:proofErr w:type="spellEnd"/>
      <w:r>
        <w:rPr>
          <w:rFonts w:ascii="Times New Roman" w:hAnsi="Times New Roman"/>
          <w:sz w:val="28"/>
        </w:rPr>
        <w:t xml:space="preserve">. – 2-е изд., </w:t>
      </w:r>
      <w:proofErr w:type="spellStart"/>
      <w:r>
        <w:rPr>
          <w:rFonts w:ascii="Times New Roman" w:hAnsi="Times New Roman"/>
          <w:sz w:val="28"/>
        </w:rPr>
        <w:t>стериотип</w:t>
      </w:r>
      <w:proofErr w:type="spellEnd"/>
      <w:r>
        <w:rPr>
          <w:rFonts w:ascii="Times New Roman" w:hAnsi="Times New Roman"/>
          <w:sz w:val="28"/>
        </w:rPr>
        <w:t>. – М.: БИНОМ. Лаборатория знаний, 2020. – 80 с.</w:t>
      </w:r>
    </w:p>
    <w:p w:rsidR="007D3249" w:rsidRDefault="008E2A0A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Павлов Д. И. Робототехника. 2 – 4 классы: учебное пособие: в 4 ч. Ч. 2/Д. И. Павлов, М. Ю. Ревякин; под ред. Л. Л. </w:t>
      </w:r>
      <w:proofErr w:type="spellStart"/>
      <w:r>
        <w:rPr>
          <w:rFonts w:ascii="Times New Roman" w:hAnsi="Times New Roman"/>
          <w:sz w:val="28"/>
        </w:rPr>
        <w:t>Босовой</w:t>
      </w:r>
      <w:proofErr w:type="spellEnd"/>
      <w:r>
        <w:rPr>
          <w:rFonts w:ascii="Times New Roman" w:hAnsi="Times New Roman"/>
          <w:sz w:val="28"/>
        </w:rPr>
        <w:t xml:space="preserve">. – 2-е изд., </w:t>
      </w:r>
      <w:proofErr w:type="spellStart"/>
      <w:r>
        <w:rPr>
          <w:rFonts w:ascii="Times New Roman" w:hAnsi="Times New Roman"/>
          <w:sz w:val="28"/>
        </w:rPr>
        <w:t>стериотип</w:t>
      </w:r>
      <w:proofErr w:type="spellEnd"/>
      <w:r>
        <w:rPr>
          <w:rFonts w:ascii="Times New Roman" w:hAnsi="Times New Roman"/>
          <w:sz w:val="28"/>
        </w:rPr>
        <w:t>. – М.: БИНОМ. Лаборатория знаний, 2020. – 64 с.</w:t>
      </w:r>
    </w:p>
    <w:p w:rsidR="007D3249" w:rsidRDefault="007D32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2.7.2 Наглядный материал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плакаты;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авторские презентации;</w:t>
      </w:r>
    </w:p>
    <w:p w:rsidR="007D3249" w:rsidRDefault="008E2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gramStart"/>
      <w:r>
        <w:rPr>
          <w:rFonts w:ascii="Times New Roman" w:hAnsi="Times New Roman"/>
          <w:sz w:val="28"/>
        </w:rPr>
        <w:t>иллюстрации</w:t>
      </w:r>
      <w:proofErr w:type="gramEnd"/>
      <w:r>
        <w:rPr>
          <w:rFonts w:ascii="Times New Roman" w:hAnsi="Times New Roman"/>
          <w:sz w:val="28"/>
        </w:rPr>
        <w:t xml:space="preserve"> подобранные по темам программы.</w:t>
      </w:r>
    </w:p>
    <w:p w:rsidR="007D3249" w:rsidRDefault="007D324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7D3249" w:rsidRDefault="008E2A0A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2.7.3 Интернет источники </w:t>
      </w:r>
    </w:p>
    <w:p w:rsidR="007D3249" w:rsidRDefault="008E2A0A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Мир информатики 1 диск. </w:t>
      </w:r>
      <w:r>
        <w:rPr>
          <w:rFonts w:ascii="Symbol" w:hAnsi="Symbol"/>
        </w:rPr>
        <w:t></w:t>
      </w:r>
      <w:r>
        <w:rPr>
          <w:rFonts w:ascii="Times New Roman" w:hAnsi="Times New Roman"/>
          <w:sz w:val="28"/>
        </w:rPr>
        <w:t>Электронный ресурс</w:t>
      </w:r>
      <w:r>
        <w:rPr>
          <w:rFonts w:ascii="Symbol" w:hAnsi="Symbol"/>
        </w:rPr>
        <w:t></w:t>
      </w:r>
      <w:r>
        <w:rPr>
          <w:rFonts w:ascii="Times New Roman" w:hAnsi="Times New Roman"/>
          <w:sz w:val="28"/>
        </w:rPr>
        <w:t xml:space="preserve">.URL:- </w:t>
      </w:r>
      <w:hyperlink r:id="rId9" w:history="1">
        <w:r>
          <w:rPr>
            <w:rFonts w:ascii="Times New Roman" w:hAnsi="Times New Roman"/>
            <w:color w:val="0000FF"/>
            <w:sz w:val="28"/>
            <w:u w:val="single"/>
          </w:rPr>
          <w:t>https://lbz.ru/files/7906/</w:t>
        </w:r>
      </w:hyperlink>
    </w:p>
    <w:p w:rsidR="007D3249" w:rsidRDefault="008E2A0A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Мир информатики 2 диск. </w:t>
      </w:r>
      <w:r>
        <w:rPr>
          <w:rFonts w:ascii="Symbol" w:hAnsi="Symbol"/>
        </w:rPr>
        <w:t></w:t>
      </w:r>
      <w:r>
        <w:rPr>
          <w:rFonts w:ascii="Times New Roman" w:hAnsi="Times New Roman"/>
          <w:sz w:val="28"/>
        </w:rPr>
        <w:t>Электронный ресурс</w:t>
      </w:r>
      <w:r>
        <w:rPr>
          <w:rFonts w:ascii="Symbol" w:hAnsi="Symbol"/>
          <w:sz w:val="28"/>
        </w:rPr>
        <w:t></w:t>
      </w:r>
      <w:r>
        <w:rPr>
          <w:rFonts w:ascii="Times New Roman" w:hAnsi="Times New Roman"/>
          <w:sz w:val="28"/>
        </w:rPr>
        <w:t xml:space="preserve">.URL:- </w:t>
      </w:r>
      <w:hyperlink r:id="rId10" w:history="1">
        <w:r>
          <w:rPr>
            <w:rFonts w:ascii="Times New Roman" w:hAnsi="Times New Roman"/>
            <w:color w:val="0000FF"/>
            <w:sz w:val="28"/>
            <w:u w:val="single"/>
          </w:rPr>
          <w:t>https://lbz.ru/files/7907/</w:t>
        </w:r>
      </w:hyperlink>
    </w:p>
    <w:p w:rsidR="007D3249" w:rsidRDefault="008E2A0A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Тестирование. Определение «Типа мышления» (в модификации </w:t>
      </w:r>
      <w:proofErr w:type="spellStart"/>
      <w:r>
        <w:rPr>
          <w:rFonts w:ascii="Times New Roman" w:hAnsi="Times New Roman"/>
          <w:sz w:val="28"/>
        </w:rPr>
        <w:t>Г.В.Резапкиной</w:t>
      </w:r>
      <w:proofErr w:type="spellEnd"/>
      <w:r>
        <w:rPr>
          <w:rFonts w:ascii="Times New Roman" w:hAnsi="Times New Roman"/>
          <w:sz w:val="28"/>
        </w:rPr>
        <w:t>). [Электронный ресурс]. – URL:  /</w:t>
      </w:r>
      <w:hyperlink r:id="rId11" w:history="1">
        <w:r>
          <w:rPr>
            <w:rFonts w:ascii="Times New Roman" w:hAnsi="Times New Roman"/>
            <w:color w:val="0000FF"/>
            <w:sz w:val="28"/>
            <w:u w:val="single"/>
          </w:rPr>
          <w:t>https://multiurok.ru/files/testirovanie-tip-myshleniia.html</w:t>
        </w:r>
      </w:hyperlink>
    </w:p>
    <w:p w:rsidR="007D3249" w:rsidRDefault="008E2A0A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Научно – популярный портал «Занимательная робототехника»</w:t>
      </w:r>
      <w:r>
        <w:t>.</w:t>
      </w:r>
      <w:r>
        <w:rPr>
          <w:rFonts w:ascii="Times New Roman" w:hAnsi="Times New Roman"/>
          <w:sz w:val="28"/>
        </w:rPr>
        <w:t xml:space="preserve"> – Режим доступа: </w:t>
      </w:r>
      <w:hyperlink r:id="rId12" w:history="1">
        <w:r>
          <w:rPr>
            <w:rFonts w:ascii="Times New Roman" w:hAnsi="Times New Roman"/>
            <w:color w:val="0000FF"/>
            <w:sz w:val="28"/>
            <w:u w:val="single"/>
          </w:rPr>
          <w:t>http://edurobots.ru/</w:t>
        </w:r>
      </w:hyperlink>
    </w:p>
    <w:p w:rsidR="007D3249" w:rsidRDefault="008E2A0A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Тест креативности </w:t>
      </w:r>
      <w:proofErr w:type="spellStart"/>
      <w:r>
        <w:rPr>
          <w:rFonts w:ascii="Times New Roman" w:hAnsi="Times New Roman"/>
          <w:sz w:val="28"/>
        </w:rPr>
        <w:t>Торренса</w:t>
      </w:r>
      <w:proofErr w:type="spellEnd"/>
      <w:r>
        <w:rPr>
          <w:rFonts w:ascii="Times New Roman" w:hAnsi="Times New Roman"/>
          <w:sz w:val="28"/>
        </w:rPr>
        <w:t xml:space="preserve">. Диагностика творческого мышления. – Психология счастливой жизни.– Режим доступа: </w:t>
      </w:r>
      <w:hyperlink r:id="rId13" w:history="1">
        <w:r>
          <w:rPr>
            <w:rFonts w:ascii="Times New Roman" w:hAnsi="Times New Roman"/>
            <w:color w:val="0000FF"/>
            <w:sz w:val="28"/>
            <w:u w:val="single"/>
          </w:rPr>
          <w:t>https://psycabi.net/testy/577-test-kreativnosti-torrensa-diagnostika-tvorcheskogo-myshleniya</w:t>
        </w:r>
      </w:hyperlink>
    </w:p>
    <w:p w:rsidR="007D3249" w:rsidRDefault="008E2A0A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Тест на логическое мышление. – Режим доступа: https://testometrika.com/intellectual/test-of-logical-thinking/</w:t>
      </w:r>
    </w:p>
    <w:p w:rsidR="007D3249" w:rsidRDefault="008E2A0A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Тест. У вас хорошее воображение?– Режим доступа: https://testometrika.com/personality-and-temper/you-have-a-good-imagination/?ysclid=ldcxdihb52108015851</w:t>
      </w:r>
    </w:p>
    <w:p w:rsidR="007D3249" w:rsidRDefault="007D3249">
      <w:pPr>
        <w:spacing w:after="0" w:line="240" w:lineRule="auto"/>
      </w:pPr>
    </w:p>
    <w:p w:rsidR="007D3249" w:rsidRDefault="007D3249">
      <w:pPr>
        <w:spacing w:after="0" w:line="240" w:lineRule="auto"/>
      </w:pPr>
    </w:p>
    <w:p w:rsidR="007D3249" w:rsidRDefault="007D3249">
      <w:pPr>
        <w:spacing w:after="0" w:line="240" w:lineRule="auto"/>
      </w:pPr>
    </w:p>
    <w:p w:rsidR="007D3249" w:rsidRDefault="007D3249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</w:p>
    <w:sectPr w:rsidR="007D3249">
      <w:headerReference w:type="default" r:id="rId14"/>
      <w:footerReference w:type="default" r:id="rId15"/>
      <w:headerReference w:type="first" r:id="rId16"/>
      <w:footerReference w:type="first" r:id="rId17"/>
      <w:pgSz w:w="11910" w:h="16840"/>
      <w:pgMar w:top="1134" w:right="711" w:bottom="993" w:left="1701" w:header="429" w:footer="6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FD8" w:rsidRDefault="003C4FD8">
      <w:pPr>
        <w:spacing w:after="0" w:line="240" w:lineRule="auto"/>
      </w:pPr>
      <w:r>
        <w:separator/>
      </w:r>
    </w:p>
  </w:endnote>
  <w:endnote w:type="continuationSeparator" w:id="0">
    <w:p w:rsidR="003C4FD8" w:rsidRDefault="003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249" w:rsidRDefault="008E2A0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161EA">
      <w:rPr>
        <w:noProof/>
      </w:rPr>
      <w:t>17</w:t>
    </w:r>
    <w:r>
      <w:fldChar w:fldCharType="end"/>
    </w:r>
  </w:p>
  <w:p w:rsidR="007D3249" w:rsidRDefault="007D3249">
    <w:pPr>
      <w:pStyle w:val="a5"/>
      <w:jc w:val="center"/>
      <w:rPr>
        <w:rFonts w:ascii="Times New Roman" w:hAnsi="Times New Roman"/>
      </w:rPr>
    </w:pPr>
  </w:p>
  <w:p w:rsidR="007D3249" w:rsidRDefault="007D32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249" w:rsidRDefault="008E2A0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363D0">
      <w:rPr>
        <w:noProof/>
      </w:rPr>
      <w:t>1</w:t>
    </w:r>
    <w:r>
      <w:fldChar w:fldCharType="end"/>
    </w:r>
  </w:p>
  <w:p w:rsidR="007D3249" w:rsidRDefault="007D3249">
    <w:pPr>
      <w:pStyle w:val="a5"/>
      <w:jc w:val="center"/>
    </w:pPr>
  </w:p>
  <w:p w:rsidR="007D3249" w:rsidRDefault="007D32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FD8" w:rsidRDefault="003C4FD8">
      <w:pPr>
        <w:spacing w:after="0" w:line="240" w:lineRule="auto"/>
      </w:pPr>
      <w:r>
        <w:separator/>
      </w:r>
    </w:p>
  </w:footnote>
  <w:footnote w:type="continuationSeparator" w:id="0">
    <w:p w:rsidR="003C4FD8" w:rsidRDefault="003C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249" w:rsidRDefault="008E2A0A">
    <w:pPr>
      <w:pStyle w:val="a7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г. Гай, МБУДО «Центр детского технического творчества», А.Г. Крапивина</w:t>
    </w:r>
  </w:p>
  <w:p w:rsidR="007D3249" w:rsidRDefault="007D3249">
    <w:pPr>
      <w:pStyle w:val="a7"/>
    </w:pPr>
  </w:p>
  <w:p w:rsidR="007D3249" w:rsidRDefault="007D324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249" w:rsidRDefault="007D3249">
    <w:pPr>
      <w:pStyle w:val="a7"/>
      <w:jc w:val="center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223B"/>
    <w:multiLevelType w:val="multilevel"/>
    <w:tmpl w:val="DD5A5B18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0ED37A57"/>
    <w:multiLevelType w:val="multilevel"/>
    <w:tmpl w:val="78609A20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0F572DC4"/>
    <w:multiLevelType w:val="multilevel"/>
    <w:tmpl w:val="D408E63A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/>
        <w:color w:val="000000"/>
        <w:spacing w:val="-2"/>
        <w:sz w:val="28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3">
    <w:nsid w:val="0FE867AF"/>
    <w:multiLevelType w:val="multilevel"/>
    <w:tmpl w:val="F96E843C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680" w:hanging="60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4">
    <w:nsid w:val="16C0059F"/>
    <w:multiLevelType w:val="multilevel"/>
    <w:tmpl w:val="CB0E88E4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7D33512"/>
    <w:multiLevelType w:val="multilevel"/>
    <w:tmpl w:val="7536F7C8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4"/>
      <w:numFmt w:val="decimal"/>
      <w:lvlText w:val="%1.%2"/>
      <w:lvlJc w:val="left"/>
      <w:pPr>
        <w:ind w:left="954" w:hanging="60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6">
    <w:nsid w:val="26B35A61"/>
    <w:multiLevelType w:val="multilevel"/>
    <w:tmpl w:val="E86E7E10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4"/>
      <w:numFmt w:val="decimal"/>
      <w:lvlText w:val="%1.%2"/>
      <w:lvlJc w:val="left"/>
      <w:pPr>
        <w:ind w:left="954" w:hanging="600"/>
      </w:pPr>
    </w:lvl>
    <w:lvl w:ilvl="2">
      <w:start w:val="3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7">
    <w:nsid w:val="43775F71"/>
    <w:multiLevelType w:val="multilevel"/>
    <w:tmpl w:val="685CFD1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59D50DEF"/>
    <w:multiLevelType w:val="multilevel"/>
    <w:tmpl w:val="6728E7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5A610475"/>
    <w:multiLevelType w:val="multilevel"/>
    <w:tmpl w:val="33103E8C"/>
    <w:lvl w:ilvl="0">
      <w:start w:val="1"/>
      <w:numFmt w:val="bullet"/>
      <w:lvlText w:val=""/>
      <w:lvlJc w:val="left"/>
      <w:pPr>
        <w:tabs>
          <w:tab w:val="left" w:pos="1571"/>
        </w:tabs>
        <w:ind w:left="1571" w:hanging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2291"/>
        </w:tabs>
        <w:ind w:left="2291" w:hanging="720"/>
      </w:pPr>
    </w:lvl>
    <w:lvl w:ilvl="2">
      <w:start w:val="1"/>
      <w:numFmt w:val="decimal"/>
      <w:lvlText w:val="%3."/>
      <w:lvlJc w:val="left"/>
      <w:pPr>
        <w:tabs>
          <w:tab w:val="left" w:pos="3011"/>
        </w:tabs>
        <w:ind w:left="3011" w:hanging="720"/>
      </w:pPr>
    </w:lvl>
    <w:lvl w:ilvl="3">
      <w:start w:val="1"/>
      <w:numFmt w:val="decimal"/>
      <w:lvlText w:val="%4."/>
      <w:lvlJc w:val="left"/>
      <w:pPr>
        <w:tabs>
          <w:tab w:val="left" w:pos="3731"/>
        </w:tabs>
        <w:ind w:left="3731" w:hanging="720"/>
      </w:pPr>
    </w:lvl>
    <w:lvl w:ilvl="4">
      <w:start w:val="1"/>
      <w:numFmt w:val="decimal"/>
      <w:lvlText w:val="%5."/>
      <w:lvlJc w:val="left"/>
      <w:pPr>
        <w:tabs>
          <w:tab w:val="left" w:pos="4451"/>
        </w:tabs>
        <w:ind w:left="4451" w:hanging="720"/>
      </w:pPr>
    </w:lvl>
    <w:lvl w:ilvl="5">
      <w:start w:val="1"/>
      <w:numFmt w:val="decimal"/>
      <w:lvlText w:val="%6."/>
      <w:lvlJc w:val="left"/>
      <w:pPr>
        <w:tabs>
          <w:tab w:val="left" w:pos="5171"/>
        </w:tabs>
        <w:ind w:left="5171" w:hanging="720"/>
      </w:pPr>
    </w:lvl>
    <w:lvl w:ilvl="6">
      <w:start w:val="1"/>
      <w:numFmt w:val="decimal"/>
      <w:lvlText w:val="%7."/>
      <w:lvlJc w:val="left"/>
      <w:pPr>
        <w:tabs>
          <w:tab w:val="left" w:pos="5891"/>
        </w:tabs>
        <w:ind w:left="5891" w:hanging="720"/>
      </w:pPr>
    </w:lvl>
    <w:lvl w:ilvl="7">
      <w:start w:val="1"/>
      <w:numFmt w:val="decimal"/>
      <w:lvlText w:val="%8."/>
      <w:lvlJc w:val="left"/>
      <w:pPr>
        <w:tabs>
          <w:tab w:val="left" w:pos="6611"/>
        </w:tabs>
        <w:ind w:left="6611" w:hanging="720"/>
      </w:pPr>
    </w:lvl>
    <w:lvl w:ilvl="8">
      <w:start w:val="1"/>
      <w:numFmt w:val="decimal"/>
      <w:lvlText w:val="%9."/>
      <w:lvlJc w:val="left"/>
      <w:pPr>
        <w:tabs>
          <w:tab w:val="left" w:pos="7331"/>
        </w:tabs>
        <w:ind w:left="7331" w:hanging="720"/>
      </w:pPr>
    </w:lvl>
  </w:abstractNum>
  <w:abstractNum w:abstractNumId="10">
    <w:nsid w:val="675B6299"/>
    <w:multiLevelType w:val="multilevel"/>
    <w:tmpl w:val="9702B8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1">
    <w:nsid w:val="6DAF31E1"/>
    <w:multiLevelType w:val="multilevel"/>
    <w:tmpl w:val="80B6626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7E2368D8"/>
    <w:multiLevelType w:val="multilevel"/>
    <w:tmpl w:val="048E071C"/>
    <w:lvl w:ilvl="0">
      <w:start w:val="1"/>
      <w:numFmt w:val="bullet"/>
      <w:lvlText w:val=""/>
      <w:lvlJc w:val="left"/>
      <w:pPr>
        <w:ind w:left="1400" w:hanging="360"/>
      </w:pPr>
      <w:rPr>
        <w:rFonts w:ascii="Symbol" w:hAnsi="Symbol"/>
        <w:color w:val="000000"/>
        <w:spacing w:val="-2"/>
        <w:sz w:val="28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3"/>
  </w:num>
  <w:num w:numId="5">
    <w:abstractNumId w:val="7"/>
  </w:num>
  <w:num w:numId="6">
    <w:abstractNumId w:val="11"/>
  </w:num>
  <w:num w:numId="7">
    <w:abstractNumId w:val="9"/>
  </w:num>
  <w:num w:numId="8">
    <w:abstractNumId w:val="0"/>
  </w:num>
  <w:num w:numId="9">
    <w:abstractNumId w:val="1"/>
  </w:num>
  <w:num w:numId="10">
    <w:abstractNumId w:val="5"/>
  </w:num>
  <w:num w:numId="11">
    <w:abstractNumId w:val="6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3249"/>
    <w:rsid w:val="003C4FD8"/>
    <w:rsid w:val="005363D0"/>
    <w:rsid w:val="005C3E26"/>
    <w:rsid w:val="007D3249"/>
    <w:rsid w:val="008E2A0A"/>
    <w:rsid w:val="00D1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0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Pr>
      <w:sz w:val="22"/>
    </w:rPr>
  </w:style>
  <w:style w:type="paragraph" w:customStyle="1" w:styleId="31">
    <w:name w:val="Заголовок 31"/>
    <w:basedOn w:val="a"/>
    <w:link w:val="310"/>
    <w:pPr>
      <w:widowControl w:val="0"/>
      <w:spacing w:after="0" w:line="240" w:lineRule="auto"/>
      <w:ind w:left="2104"/>
      <w:outlineLvl w:val="3"/>
    </w:pPr>
    <w:rPr>
      <w:rFonts w:ascii="Times New Roman" w:hAnsi="Times New Roman"/>
      <w:b/>
      <w:sz w:val="27"/>
    </w:rPr>
  </w:style>
  <w:style w:type="character" w:customStyle="1" w:styleId="310">
    <w:name w:val="Заголовок 31"/>
    <w:basedOn w:val="1"/>
    <w:link w:val="31"/>
    <w:rPr>
      <w:rFonts w:ascii="Times New Roman" w:hAnsi="Times New Roman"/>
      <w:b/>
      <w:sz w:val="27"/>
    </w:rPr>
  </w:style>
  <w:style w:type="paragraph" w:styleId="a9">
    <w:name w:val="Body Text"/>
    <w:basedOn w:val="a"/>
    <w:link w:val="aa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4"/>
    </w:rPr>
  </w:style>
  <w:style w:type="paragraph" w:customStyle="1" w:styleId="12">
    <w:name w:val="Строгий1"/>
    <w:link w:val="ab"/>
    <w:rPr>
      <w:b/>
    </w:rPr>
  </w:style>
  <w:style w:type="character" w:styleId="ab">
    <w:name w:val="Strong"/>
    <w:link w:val="12"/>
    <w:rPr>
      <w:b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Выделение1"/>
    <w:link w:val="ac"/>
    <w:rPr>
      <w:i/>
    </w:rPr>
  </w:style>
  <w:style w:type="character" w:styleId="ac">
    <w:name w:val="Emphasis"/>
    <w:link w:val="13"/>
    <w:rPr>
      <w:i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c33">
    <w:name w:val="c33"/>
    <w:link w:val="c330"/>
  </w:style>
  <w:style w:type="character" w:customStyle="1" w:styleId="c330">
    <w:name w:val="c33"/>
    <w:link w:val="c33"/>
  </w:style>
  <w:style w:type="paragraph" w:customStyle="1" w:styleId="14">
    <w:name w:val="Гиперссылка1"/>
    <w:link w:val="ad"/>
    <w:rPr>
      <w:color w:val="0000FF"/>
      <w:u w:val="single"/>
    </w:rPr>
  </w:style>
  <w:style w:type="character" w:styleId="ad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e">
    <w:name w:val="No Spacing"/>
    <w:link w:val="af"/>
  </w:style>
  <w:style w:type="character" w:customStyle="1" w:styleId="af">
    <w:name w:val="Без интервала Знак"/>
    <w:link w:val="ae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hat">
    <w:name w:val="what"/>
    <w:link w:val="what0"/>
  </w:style>
  <w:style w:type="character" w:customStyle="1" w:styleId="what0">
    <w:name w:val="what"/>
    <w:link w:val="what"/>
  </w:style>
  <w:style w:type="paragraph" w:customStyle="1" w:styleId="c1">
    <w:name w:val="c1"/>
    <w:link w:val="c10"/>
  </w:style>
  <w:style w:type="character" w:customStyle="1" w:styleId="c10">
    <w:name w:val="c1"/>
    <w:link w:val="c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сновной шрифт абзаца1"/>
  </w:style>
  <w:style w:type="paragraph" w:styleId="af0">
    <w:name w:val="annotation text"/>
    <w:basedOn w:val="a"/>
    <w:link w:val="af1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1"/>
    <w:link w:val="af0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9">
    <w:name w:val="c9"/>
    <w:basedOn w:val="a"/>
    <w:link w:val="c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90">
    <w:name w:val="c9"/>
    <w:basedOn w:val="1"/>
    <w:link w:val="c9"/>
    <w:rPr>
      <w:rFonts w:ascii="Times New Roman" w:hAnsi="Times New Roman"/>
      <w:sz w:val="24"/>
    </w:rPr>
  </w:style>
  <w:style w:type="paragraph" w:styleId="af2">
    <w:name w:val="Normal (Web)"/>
    <w:basedOn w:val="a"/>
    <w:link w:val="af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"/>
    <w:link w:val="af2"/>
    <w:rPr>
      <w:rFonts w:ascii="Times New Roman" w:hAnsi="Times New Roman"/>
      <w:sz w:val="24"/>
    </w:rPr>
  </w:style>
  <w:style w:type="paragraph" w:customStyle="1" w:styleId="18">
    <w:name w:val="Знак примечания1"/>
    <w:link w:val="af4"/>
    <w:rPr>
      <w:sz w:val="16"/>
    </w:rPr>
  </w:style>
  <w:style w:type="character" w:styleId="af4">
    <w:name w:val="annotation reference"/>
    <w:link w:val="18"/>
    <w:rPr>
      <w:sz w:val="1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c6">
    <w:name w:val="c6"/>
    <w:basedOn w:val="a"/>
    <w:link w:val="c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0">
    <w:name w:val="c6"/>
    <w:basedOn w:val="1"/>
    <w:link w:val="c6"/>
    <w:rPr>
      <w:rFonts w:ascii="Times New Roman" w:hAnsi="Times New Roman"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0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Pr>
      <w:sz w:val="22"/>
    </w:rPr>
  </w:style>
  <w:style w:type="paragraph" w:customStyle="1" w:styleId="31">
    <w:name w:val="Заголовок 31"/>
    <w:basedOn w:val="a"/>
    <w:link w:val="310"/>
    <w:pPr>
      <w:widowControl w:val="0"/>
      <w:spacing w:after="0" w:line="240" w:lineRule="auto"/>
      <w:ind w:left="2104"/>
      <w:outlineLvl w:val="3"/>
    </w:pPr>
    <w:rPr>
      <w:rFonts w:ascii="Times New Roman" w:hAnsi="Times New Roman"/>
      <w:b/>
      <w:sz w:val="27"/>
    </w:rPr>
  </w:style>
  <w:style w:type="character" w:customStyle="1" w:styleId="310">
    <w:name w:val="Заголовок 31"/>
    <w:basedOn w:val="1"/>
    <w:link w:val="31"/>
    <w:rPr>
      <w:rFonts w:ascii="Times New Roman" w:hAnsi="Times New Roman"/>
      <w:b/>
      <w:sz w:val="27"/>
    </w:rPr>
  </w:style>
  <w:style w:type="paragraph" w:styleId="a9">
    <w:name w:val="Body Text"/>
    <w:basedOn w:val="a"/>
    <w:link w:val="aa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4"/>
    </w:rPr>
  </w:style>
  <w:style w:type="paragraph" w:customStyle="1" w:styleId="12">
    <w:name w:val="Строгий1"/>
    <w:link w:val="ab"/>
    <w:rPr>
      <w:b/>
    </w:rPr>
  </w:style>
  <w:style w:type="character" w:styleId="ab">
    <w:name w:val="Strong"/>
    <w:link w:val="12"/>
    <w:rPr>
      <w:b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Выделение1"/>
    <w:link w:val="ac"/>
    <w:rPr>
      <w:i/>
    </w:rPr>
  </w:style>
  <w:style w:type="character" w:styleId="ac">
    <w:name w:val="Emphasis"/>
    <w:link w:val="13"/>
    <w:rPr>
      <w:i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c33">
    <w:name w:val="c33"/>
    <w:link w:val="c330"/>
  </w:style>
  <w:style w:type="character" w:customStyle="1" w:styleId="c330">
    <w:name w:val="c33"/>
    <w:link w:val="c33"/>
  </w:style>
  <w:style w:type="paragraph" w:customStyle="1" w:styleId="14">
    <w:name w:val="Гиперссылка1"/>
    <w:link w:val="ad"/>
    <w:rPr>
      <w:color w:val="0000FF"/>
      <w:u w:val="single"/>
    </w:rPr>
  </w:style>
  <w:style w:type="character" w:styleId="ad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e">
    <w:name w:val="No Spacing"/>
    <w:link w:val="af"/>
  </w:style>
  <w:style w:type="character" w:customStyle="1" w:styleId="af">
    <w:name w:val="Без интервала Знак"/>
    <w:link w:val="ae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hat">
    <w:name w:val="what"/>
    <w:link w:val="what0"/>
  </w:style>
  <w:style w:type="character" w:customStyle="1" w:styleId="what0">
    <w:name w:val="what"/>
    <w:link w:val="what"/>
  </w:style>
  <w:style w:type="paragraph" w:customStyle="1" w:styleId="c1">
    <w:name w:val="c1"/>
    <w:link w:val="c10"/>
  </w:style>
  <w:style w:type="character" w:customStyle="1" w:styleId="c10">
    <w:name w:val="c1"/>
    <w:link w:val="c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сновной шрифт абзаца1"/>
  </w:style>
  <w:style w:type="paragraph" w:styleId="af0">
    <w:name w:val="annotation text"/>
    <w:basedOn w:val="a"/>
    <w:link w:val="af1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1"/>
    <w:link w:val="af0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9">
    <w:name w:val="c9"/>
    <w:basedOn w:val="a"/>
    <w:link w:val="c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90">
    <w:name w:val="c9"/>
    <w:basedOn w:val="1"/>
    <w:link w:val="c9"/>
    <w:rPr>
      <w:rFonts w:ascii="Times New Roman" w:hAnsi="Times New Roman"/>
      <w:sz w:val="24"/>
    </w:rPr>
  </w:style>
  <w:style w:type="paragraph" w:styleId="af2">
    <w:name w:val="Normal (Web)"/>
    <w:basedOn w:val="a"/>
    <w:link w:val="af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"/>
    <w:link w:val="af2"/>
    <w:rPr>
      <w:rFonts w:ascii="Times New Roman" w:hAnsi="Times New Roman"/>
      <w:sz w:val="24"/>
    </w:rPr>
  </w:style>
  <w:style w:type="paragraph" w:customStyle="1" w:styleId="18">
    <w:name w:val="Знак примечания1"/>
    <w:link w:val="af4"/>
    <w:rPr>
      <w:sz w:val="16"/>
    </w:rPr>
  </w:style>
  <w:style w:type="character" w:styleId="af4">
    <w:name w:val="annotation reference"/>
    <w:link w:val="18"/>
    <w:rPr>
      <w:sz w:val="1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c6">
    <w:name w:val="c6"/>
    <w:basedOn w:val="a"/>
    <w:link w:val="c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0">
    <w:name w:val="c6"/>
    <w:basedOn w:val="1"/>
    <w:link w:val="c6"/>
    <w:rPr>
      <w:rFonts w:ascii="Times New Roman" w:hAnsi="Times New Roman"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sycabi.net/testy/577-test-kreativnosti-torrensa-diagnostika-tvorcheskogo-myshleniy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durobots.r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ultiurok.ru/files/testirovanie-tip-myshleniia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bz.ru/files/7907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bz.ru/files/7906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4555</Words>
  <Characters>25966</Characters>
  <Application>Microsoft Office Word</Application>
  <DocSecurity>0</DocSecurity>
  <Lines>216</Lines>
  <Paragraphs>60</Paragraphs>
  <ScaleCrop>false</ScaleCrop>
  <Company/>
  <LinksUpToDate>false</LinksUpToDate>
  <CharactersWithSpaces>30461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dcterms:created xsi:type="dcterms:W3CDTF">2024-10-28T13:43:00Z</dcterms:created>
  <dcterms:modified xsi:type="dcterms:W3CDTF">2024-10-28T13:46:00Z</dcterms:modified>
</cp:coreProperties>
</file>