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EBB" w:rsidRDefault="00305273" w:rsidP="00305273">
      <w:pPr>
        <w:spacing w:after="0" w:line="240" w:lineRule="auto"/>
        <w:ind w:hanging="85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6454140" cy="9128184"/>
            <wp:effectExtent l="0" t="0" r="3810" b="0"/>
            <wp:docPr id="1" name="Рисунок 1" descr="C:\Users\PC\Desktop\Титульники\Управление личными финанс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Титульники\Управление личными финансам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59" cy="91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EBB" w:rsidRDefault="00BE356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  <w:bookmarkStart w:id="0" w:name="_Hlk59456579"/>
      <w:bookmarkStart w:id="1" w:name="_GoBack"/>
      <w:bookmarkEnd w:id="1"/>
      <w:r>
        <w:rPr>
          <w:rFonts w:ascii="Times New Roman" w:hAnsi="Times New Roman"/>
          <w:b/>
          <w:sz w:val="28"/>
        </w:rPr>
        <w:lastRenderedPageBreak/>
        <w:t>Содержание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981"/>
        <w:gridCol w:w="814"/>
      </w:tblGrid>
      <w:tr w:rsidR="001C5EBB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bookmarkEnd w:id="0"/>
          <w:p w:rsidR="001C5EBB" w:rsidRDefault="00BE356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EBB" w:rsidRDefault="00BE356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Раздел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EBB" w:rsidRDefault="00BE356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Стр.</w:t>
            </w:r>
          </w:p>
        </w:tc>
      </w:tr>
      <w:tr w:rsidR="001C5EBB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EBB" w:rsidRDefault="00BE356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I.</w:t>
            </w: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EBB" w:rsidRDefault="00BE356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Комплекс основных характеристик программы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EBB" w:rsidRDefault="001C5EBB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</w:p>
        </w:tc>
      </w:tr>
      <w:tr w:rsidR="001C5EBB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EBB" w:rsidRDefault="00BE356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1.1</w:t>
            </w: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EBB" w:rsidRDefault="00BE356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Пояснительная записка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EBB" w:rsidRDefault="001C5EBB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</w:p>
        </w:tc>
      </w:tr>
      <w:tr w:rsidR="001C5EBB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EBB" w:rsidRDefault="00BE356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1.1.1</w:t>
            </w: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EBB" w:rsidRDefault="00BE356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Направленность (профиль) программы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EBB" w:rsidRDefault="00BE356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1C5EBB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EBB" w:rsidRDefault="00BE356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1.1.2</w:t>
            </w: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EBB" w:rsidRDefault="00BE356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Актуальность  программы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EBB" w:rsidRDefault="00BE356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1C5EBB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EBB" w:rsidRDefault="00BE356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1.1.3</w:t>
            </w: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EBB" w:rsidRDefault="00BE356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Отличительные особенности программы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EBB" w:rsidRDefault="00BE356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1C5EBB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EBB" w:rsidRDefault="00BE356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1.1.4</w:t>
            </w: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EBB" w:rsidRDefault="00BE356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Адресат программы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EBB" w:rsidRDefault="00BE356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1C5EBB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EBB" w:rsidRDefault="00BE356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1.1.5</w:t>
            </w: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EBB" w:rsidRDefault="00BE356C">
            <w:pPr>
              <w:tabs>
                <w:tab w:val="left" w:pos="7729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и срок освоения программы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EBB" w:rsidRDefault="00BE356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1C5EBB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EBB" w:rsidRDefault="00BE356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1.1.6</w:t>
            </w: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EBB" w:rsidRDefault="00BE356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Формы обучения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EBB" w:rsidRDefault="00BE356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1C5EBB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EBB" w:rsidRDefault="00BE356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1.1.7</w:t>
            </w: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EBB" w:rsidRDefault="00BE356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Особенности организации образовательного процесса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EBB" w:rsidRDefault="00BE356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1C5EBB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EBB" w:rsidRDefault="00BE356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1.1.8</w:t>
            </w: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EBB" w:rsidRDefault="00BE356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Режим занятий, периодичность и продолжительность</w:t>
            </w:r>
          </w:p>
          <w:p w:rsidR="001C5EBB" w:rsidRDefault="00BE356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занятий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EBB" w:rsidRDefault="00BE356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1C5EBB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EBB" w:rsidRDefault="00BE356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1.2</w:t>
            </w: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EBB" w:rsidRDefault="00BE356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Цель и задачи программы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EBB" w:rsidRDefault="00BE356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1C5EBB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EBB" w:rsidRDefault="00BE356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1.3</w:t>
            </w: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EBB" w:rsidRDefault="00BE356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Содержание программы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EBB" w:rsidRDefault="00BE356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 w:rsidR="001C5EBB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EBB" w:rsidRDefault="00BE356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1.3.1</w:t>
            </w: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EBB" w:rsidRDefault="00BE356C">
            <w:pPr>
              <w:tabs>
                <w:tab w:val="left" w:pos="7729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Учебный план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EBB" w:rsidRDefault="00BE356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 w:rsidR="001C5EBB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EBB" w:rsidRDefault="00BE356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1.3.2</w:t>
            </w: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EBB" w:rsidRDefault="00BE356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Содержание учебного плана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EBB" w:rsidRDefault="00BE356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 w:rsidR="001C5EBB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EBB" w:rsidRDefault="00BE356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1.4</w:t>
            </w: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EBB" w:rsidRDefault="00BE356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Планируемые результаты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EBB" w:rsidRDefault="00BE356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</w:tr>
      <w:tr w:rsidR="001C5EBB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EBB" w:rsidRDefault="00BE356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II.</w:t>
            </w: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EBB" w:rsidRDefault="00BE356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Комплекс организационно-педагогических условий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EBB" w:rsidRDefault="001C5EBB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</w:p>
        </w:tc>
      </w:tr>
      <w:tr w:rsidR="001C5EBB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EBB" w:rsidRDefault="00BE356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2.1</w:t>
            </w: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EBB" w:rsidRDefault="00BE356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Календарный учебный график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EBB" w:rsidRDefault="00BE356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1C5EBB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EBB" w:rsidRDefault="00BE356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2.2</w:t>
            </w: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EBB" w:rsidRDefault="00BE356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Условия реализации программы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EBB" w:rsidRDefault="001C5EBB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</w:p>
        </w:tc>
      </w:tr>
      <w:tr w:rsidR="001C5EBB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EBB" w:rsidRDefault="00BE356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2.2.1</w:t>
            </w: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EBB" w:rsidRDefault="00BE356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Материально-техническое обеспечение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EBB" w:rsidRDefault="00BE356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1C5EBB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EBB" w:rsidRDefault="00BE356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2.2.2</w:t>
            </w: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EBB" w:rsidRDefault="00BE356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Информационное обеспечение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EBB" w:rsidRDefault="00BE356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1C5EBB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EBB" w:rsidRDefault="00BE356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2.2.3</w:t>
            </w: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EBB" w:rsidRDefault="00BE356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Кадровое обеспечение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EBB" w:rsidRDefault="00BE356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</w:tr>
      <w:tr w:rsidR="001C5EBB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EBB" w:rsidRDefault="00BE356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2.3</w:t>
            </w: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EBB" w:rsidRDefault="00BE356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Формы аттестации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EBB" w:rsidRDefault="001C5EBB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</w:p>
        </w:tc>
      </w:tr>
      <w:tr w:rsidR="001C5EBB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EBB" w:rsidRDefault="00BE356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2.3.1</w:t>
            </w: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EBB" w:rsidRDefault="00BE356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Формы отслеживания и фиксации образовательных результатов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EBB" w:rsidRDefault="00BE356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</w:tr>
      <w:tr w:rsidR="001C5EBB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EBB" w:rsidRDefault="00BE356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2.3.2</w:t>
            </w: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EBB" w:rsidRDefault="00BE356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Формы предъявления и демонстрации образовательных результатов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EBB" w:rsidRDefault="00BE356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</w:tr>
      <w:tr w:rsidR="001C5EBB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EBB" w:rsidRDefault="00BE356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2.4</w:t>
            </w: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EBB" w:rsidRDefault="00BE356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Оценочные материалы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EBB" w:rsidRDefault="00BE356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</w:tr>
      <w:tr w:rsidR="001C5EBB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EBB" w:rsidRDefault="00BE356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2.5</w:t>
            </w: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EBB" w:rsidRDefault="00BE356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Методические материалы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EBB" w:rsidRDefault="00BE356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</w:tr>
      <w:tr w:rsidR="001C5EBB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EBB" w:rsidRDefault="00BE356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2.6</w:t>
            </w: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EBB" w:rsidRDefault="00BE356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Список литературы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EBB" w:rsidRDefault="00BE356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</w:tr>
      <w:tr w:rsidR="001C5EBB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EBB" w:rsidRDefault="00BE356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2.6.1</w:t>
            </w: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EBB" w:rsidRDefault="00BE356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Основная и дополнительная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EBB" w:rsidRDefault="00BE356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</w:tr>
      <w:tr w:rsidR="001C5EBB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EBB" w:rsidRDefault="001C5EBB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EBB" w:rsidRDefault="00BE356C">
            <w:pPr>
              <w:tabs>
                <w:tab w:val="left" w:pos="4326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Приложения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EBB" w:rsidRDefault="00BE356C">
            <w:pPr>
              <w:tabs>
                <w:tab w:val="left" w:pos="432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</w:tr>
    </w:tbl>
    <w:p w:rsidR="001C5EBB" w:rsidRDefault="001C5EBB">
      <w:pPr>
        <w:spacing w:after="0" w:line="240" w:lineRule="auto"/>
        <w:ind w:firstLine="708"/>
        <w:rPr>
          <w:rFonts w:ascii="Times New Roman" w:hAnsi="Times New Roman"/>
          <w:b/>
          <w:sz w:val="28"/>
        </w:rPr>
      </w:pPr>
    </w:p>
    <w:p w:rsidR="001C5EBB" w:rsidRDefault="001C5EB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</w:p>
    <w:p w:rsidR="001C5EBB" w:rsidRDefault="001C5EB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</w:p>
    <w:p w:rsidR="001C5EBB" w:rsidRDefault="001C5EB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</w:p>
    <w:p w:rsidR="001C5EBB" w:rsidRDefault="001C5EB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</w:p>
    <w:p w:rsidR="001C5EBB" w:rsidRDefault="001C5EB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</w:p>
    <w:p w:rsidR="001C5EBB" w:rsidRDefault="001C5EB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</w:p>
    <w:p w:rsidR="001C5EBB" w:rsidRDefault="001C5EB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</w:p>
    <w:p w:rsidR="001C5EBB" w:rsidRDefault="001C5EB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</w:p>
    <w:p w:rsidR="001C5EBB" w:rsidRDefault="001C5EB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</w:p>
    <w:p w:rsidR="001C5EBB" w:rsidRDefault="00BE356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I. Комплекс основных характеристик программы</w:t>
      </w:r>
    </w:p>
    <w:p w:rsidR="001C5EBB" w:rsidRDefault="00BE356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1.1 Пояснительная записка</w:t>
      </w:r>
    </w:p>
    <w:p w:rsidR="001C5EBB" w:rsidRDefault="001C5EBB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1C5EBB" w:rsidRDefault="00BE356C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1.1.1 Направленность (профиль) программы </w:t>
      </w:r>
    </w:p>
    <w:p w:rsidR="001C5EBB" w:rsidRDefault="001C5EB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</w:p>
    <w:p w:rsidR="001C5EBB" w:rsidRDefault="00BE356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Дополнительная общеобразовательная программа элективных курсов «Управление личными финансами» реализуется в рамках социально-гуманитарной направленности.</w:t>
      </w:r>
    </w:p>
    <w:p w:rsidR="001C5EBB" w:rsidRDefault="00BE356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ab/>
        <w:t>Федеральный закон «Об образовании в Российской Федерации» от 29.12.2012 № 273-ФЗ (ред. от 8 июля 20</w:t>
      </w:r>
      <w:r>
        <w:rPr>
          <w:rFonts w:ascii="Times New Roman" w:hAnsi="Times New Roman"/>
          <w:sz w:val="28"/>
        </w:rPr>
        <w:t xml:space="preserve">24 г.с изменениями и дополнениями). </w:t>
      </w:r>
    </w:p>
    <w:p w:rsidR="001C5EBB" w:rsidRDefault="00BE356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highlight w:val="white"/>
        </w:rPr>
        <w:t>Национальный проект «Образование» (утвержден президиумом Совета при Президенте РФ по стратегическому развитию и национальным проектам от 03.09.2018 г. протокол № 10)</w:t>
      </w:r>
      <w:r>
        <w:rPr>
          <w:rFonts w:ascii="Times New Roman" w:hAnsi="Times New Roman"/>
          <w:sz w:val="28"/>
        </w:rPr>
        <w:t>.</w:t>
      </w:r>
    </w:p>
    <w:p w:rsidR="001C5EBB" w:rsidRDefault="00BE356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highlight w:val="white"/>
        </w:rPr>
        <w:t>Федеральный проект «Успех каждого ребенка» Нац</w:t>
      </w:r>
      <w:r>
        <w:rPr>
          <w:rFonts w:ascii="Times New Roman" w:hAnsi="Times New Roman"/>
          <w:sz w:val="28"/>
          <w:highlight w:val="white"/>
        </w:rPr>
        <w:t>ионального проекта «Образование» (утвержден президиумом Совета при Президенте РФ по стратегическому развитию и национальным проектам от 03.09.2018 г. протокол № 10)</w:t>
      </w:r>
      <w:r>
        <w:rPr>
          <w:rFonts w:ascii="Times New Roman" w:hAnsi="Times New Roman"/>
          <w:sz w:val="28"/>
        </w:rPr>
        <w:t>.</w:t>
      </w:r>
    </w:p>
    <w:p w:rsidR="001C5EBB" w:rsidRDefault="00BE356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highlight w:val="white"/>
        </w:rPr>
        <w:t>Федеральный проект «Патриотическое воспитание» Национального проекта «Образование» (утв</w:t>
      </w:r>
      <w:r>
        <w:rPr>
          <w:rFonts w:ascii="Times New Roman" w:hAnsi="Times New Roman"/>
          <w:sz w:val="28"/>
          <w:highlight w:val="white"/>
        </w:rPr>
        <w:t>ержден президиумом Совета при Президенте РФ по стратегическому развитию и национальным проектам от 03.09.2018 г. протокол № 10)</w:t>
      </w:r>
      <w:r>
        <w:rPr>
          <w:rFonts w:ascii="Times New Roman" w:hAnsi="Times New Roman"/>
          <w:sz w:val="28"/>
        </w:rPr>
        <w:t xml:space="preserve">. </w:t>
      </w:r>
    </w:p>
    <w:p w:rsidR="001C5EBB" w:rsidRDefault="00BE356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ab/>
        <w:t>Постановление Главного государственного санитарного врача РФ от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28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сентября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2020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28 «Об утверждении СанПиН 2</w:t>
      </w:r>
      <w:r>
        <w:rPr>
          <w:rFonts w:ascii="Times New Roman" w:hAnsi="Times New Roman"/>
          <w:spacing w:val="2"/>
          <w:sz w:val="28"/>
        </w:rPr>
        <w:t>.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pacing w:val="2"/>
          <w:sz w:val="28"/>
        </w:rPr>
        <w:t>.</w:t>
      </w:r>
      <w:r>
        <w:rPr>
          <w:rFonts w:ascii="Times New Roman" w:hAnsi="Times New Roman"/>
          <w:sz w:val="28"/>
        </w:rPr>
        <w:t>3648-20 «</w:t>
      </w:r>
      <w:r>
        <w:rPr>
          <w:rFonts w:ascii="Times New Roman" w:hAnsi="Times New Roman"/>
          <w:spacing w:val="1"/>
          <w:sz w:val="28"/>
        </w:rPr>
        <w:t>Са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pacing w:val="4"/>
          <w:sz w:val="28"/>
        </w:rPr>
        <w:t>и</w:t>
      </w:r>
      <w:r>
        <w:rPr>
          <w:rFonts w:ascii="Times New Roman" w:hAnsi="Times New Roman"/>
          <w:spacing w:val="-2"/>
          <w:sz w:val="28"/>
        </w:rPr>
        <w:t>т</w:t>
      </w:r>
      <w:r>
        <w:rPr>
          <w:rFonts w:ascii="Times New Roman" w:hAnsi="Times New Roman"/>
          <w:spacing w:val="1"/>
          <w:sz w:val="28"/>
        </w:rPr>
        <w:t>а</w:t>
      </w:r>
      <w:r>
        <w:rPr>
          <w:rFonts w:ascii="Times New Roman" w:hAnsi="Times New Roman"/>
          <w:sz w:val="28"/>
        </w:rPr>
        <w:t>рн</w:t>
      </w:r>
      <w:r>
        <w:rPr>
          <w:rFonts w:ascii="Times New Roman" w:hAnsi="Times New Roman"/>
          <w:spacing w:val="2"/>
          <w:sz w:val="28"/>
        </w:rPr>
        <w:t>о</w:t>
      </w:r>
      <w:r>
        <w:rPr>
          <w:rFonts w:ascii="Times New Roman" w:hAnsi="Times New Roman"/>
          <w:spacing w:val="-2"/>
          <w:sz w:val="28"/>
        </w:rPr>
        <w:t>-</w:t>
      </w:r>
      <w:r>
        <w:rPr>
          <w:rFonts w:ascii="Times New Roman" w:hAnsi="Times New Roman"/>
          <w:spacing w:val="5"/>
          <w:sz w:val="28"/>
        </w:rPr>
        <w:t>э</w:t>
      </w:r>
      <w:r>
        <w:rPr>
          <w:rFonts w:ascii="Times New Roman" w:hAnsi="Times New Roman"/>
          <w:sz w:val="28"/>
        </w:rPr>
        <w:t>пи</w:t>
      </w:r>
      <w:r>
        <w:rPr>
          <w:rFonts w:ascii="Times New Roman" w:hAnsi="Times New Roman"/>
          <w:spacing w:val="2"/>
          <w:sz w:val="28"/>
        </w:rPr>
        <w:t>д</w:t>
      </w:r>
      <w:r>
        <w:rPr>
          <w:rFonts w:ascii="Times New Roman" w:hAnsi="Times New Roman"/>
          <w:spacing w:val="1"/>
          <w:sz w:val="28"/>
        </w:rPr>
        <w:t>ем</w:t>
      </w:r>
      <w:r>
        <w:rPr>
          <w:rFonts w:ascii="Times New Roman" w:hAnsi="Times New Roman"/>
          <w:sz w:val="28"/>
        </w:rPr>
        <w:t>иоло</w:t>
      </w:r>
      <w:r>
        <w:rPr>
          <w:rFonts w:ascii="Times New Roman" w:hAnsi="Times New Roman"/>
          <w:spacing w:val="1"/>
          <w:sz w:val="28"/>
        </w:rPr>
        <w:t>г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>ч</w:t>
      </w:r>
      <w:r>
        <w:rPr>
          <w:rFonts w:ascii="Times New Roman" w:hAnsi="Times New Roman"/>
          <w:spacing w:val="1"/>
          <w:sz w:val="28"/>
        </w:rPr>
        <w:t>ес</w:t>
      </w:r>
      <w:r>
        <w:rPr>
          <w:rFonts w:ascii="Times New Roman" w:hAnsi="Times New Roman"/>
          <w:spacing w:val="-1"/>
          <w:sz w:val="28"/>
        </w:rPr>
        <w:t>к</w:t>
      </w:r>
      <w:r>
        <w:rPr>
          <w:rFonts w:ascii="Times New Roman" w:hAnsi="Times New Roman"/>
          <w:sz w:val="28"/>
        </w:rPr>
        <w:t xml:space="preserve">ие </w:t>
      </w:r>
      <w:r>
        <w:rPr>
          <w:rFonts w:ascii="Times New Roman" w:hAnsi="Times New Roman"/>
          <w:spacing w:val="3"/>
          <w:sz w:val="28"/>
        </w:rPr>
        <w:t>т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pacing w:val="1"/>
          <w:sz w:val="28"/>
        </w:rPr>
        <w:t>е</w:t>
      </w:r>
      <w:r>
        <w:rPr>
          <w:rFonts w:ascii="Times New Roman" w:hAnsi="Times New Roman"/>
          <w:spacing w:val="2"/>
          <w:sz w:val="28"/>
        </w:rPr>
        <w:t>б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2"/>
          <w:sz w:val="28"/>
        </w:rPr>
        <w:t>в</w:t>
      </w:r>
      <w:r>
        <w:rPr>
          <w:rFonts w:ascii="Times New Roman" w:hAnsi="Times New Roman"/>
          <w:spacing w:val="1"/>
          <w:sz w:val="28"/>
        </w:rPr>
        <w:t>а</w:t>
      </w:r>
      <w:r>
        <w:rPr>
          <w:rFonts w:ascii="Times New Roman" w:hAnsi="Times New Roman"/>
          <w:sz w:val="28"/>
        </w:rPr>
        <w:t>ния</w:t>
      </w:r>
      <w:r>
        <w:rPr>
          <w:rFonts w:ascii="Times New Roman" w:hAnsi="Times New Roman"/>
          <w:spacing w:val="32"/>
          <w:sz w:val="28"/>
        </w:rPr>
        <w:t xml:space="preserve"> </w:t>
      </w:r>
      <w:r>
        <w:rPr>
          <w:rFonts w:ascii="Times New Roman" w:hAnsi="Times New Roman"/>
          <w:sz w:val="28"/>
        </w:rPr>
        <w:t>к ор</w:t>
      </w:r>
      <w:r>
        <w:rPr>
          <w:rFonts w:ascii="Times New Roman" w:hAnsi="Times New Roman"/>
          <w:spacing w:val="1"/>
          <w:sz w:val="28"/>
        </w:rPr>
        <w:t>га</w:t>
      </w:r>
      <w:r>
        <w:rPr>
          <w:rFonts w:ascii="Times New Roman" w:hAnsi="Times New Roman"/>
          <w:sz w:val="28"/>
        </w:rPr>
        <w:t>низ</w:t>
      </w:r>
      <w:r>
        <w:rPr>
          <w:rFonts w:ascii="Times New Roman" w:hAnsi="Times New Roman"/>
          <w:spacing w:val="1"/>
          <w:sz w:val="28"/>
        </w:rPr>
        <w:t>а</w:t>
      </w:r>
      <w:r>
        <w:rPr>
          <w:rFonts w:ascii="Times New Roman" w:hAnsi="Times New Roman"/>
          <w:spacing w:val="4"/>
          <w:sz w:val="28"/>
        </w:rPr>
        <w:t>ци</w:t>
      </w:r>
      <w:r>
        <w:rPr>
          <w:rFonts w:ascii="Times New Roman" w:hAnsi="Times New Roman"/>
          <w:sz w:val="28"/>
        </w:rPr>
        <w:t>ям воспитания и обучения, отдыха и оздоровления детей и молодежи».</w:t>
      </w:r>
    </w:p>
    <w:p w:rsidR="001C5EBB" w:rsidRDefault="00BE356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</w:t>
      </w:r>
      <w:r>
        <w:rPr>
          <w:rFonts w:ascii="Times New Roman" w:hAnsi="Times New Roman"/>
          <w:sz w:val="28"/>
        </w:rPr>
        <w:tab/>
        <w:t xml:space="preserve">Постановление Главного государственного санитарного врача РФ </w:t>
      </w:r>
      <w:r>
        <w:rPr>
          <w:rFonts w:ascii="Times New Roman" w:hAnsi="Times New Roman"/>
          <w:sz w:val="28"/>
          <w:highlight w:val="white"/>
        </w:rPr>
        <w:t>«Об утверждении санитарных правил и норм СанПиН 1.2.3685-21 «Гигиенически</w:t>
      </w:r>
      <w:r>
        <w:rPr>
          <w:rFonts w:ascii="Times New Roman" w:hAnsi="Times New Roman"/>
          <w:sz w:val="28"/>
          <w:highlight w:val="white"/>
        </w:rPr>
        <w:t>е нормативы и требования к обеспечению безопасности и (или) безвредности для человека факторов среды обитания» (от 28.01.2021 г. № 2)(разд.VI. «Гигиенические нормативы по устройству, содержанию и режиму работы организаций воспитания и обучения, отдыха и оз</w:t>
      </w:r>
      <w:r>
        <w:rPr>
          <w:rFonts w:ascii="Times New Roman" w:hAnsi="Times New Roman"/>
          <w:sz w:val="28"/>
          <w:highlight w:val="white"/>
        </w:rPr>
        <w:t>доровления детей и молодежи»)</w:t>
      </w:r>
      <w:r>
        <w:rPr>
          <w:rFonts w:ascii="Times New Roman" w:hAnsi="Times New Roman"/>
          <w:sz w:val="28"/>
        </w:rPr>
        <w:t>.</w:t>
      </w:r>
    </w:p>
    <w:p w:rsidR="001C5EBB" w:rsidRDefault="00BE35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-5"/>
          <w:sz w:val="28"/>
        </w:rPr>
        <w:t>«</w:t>
      </w:r>
      <w:r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pacing w:val="3"/>
          <w:sz w:val="28"/>
        </w:rPr>
        <w:t>р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z w:val="28"/>
        </w:rPr>
        <w:t>тег</w:t>
      </w:r>
      <w:r>
        <w:rPr>
          <w:rFonts w:ascii="Times New Roman" w:hAnsi="Times New Roman"/>
          <w:spacing w:val="1"/>
          <w:sz w:val="28"/>
        </w:rPr>
        <w:t>и</w:t>
      </w:r>
      <w:r>
        <w:rPr>
          <w:rFonts w:ascii="Times New Roman" w:hAnsi="Times New Roman"/>
          <w:sz w:val="28"/>
        </w:rPr>
        <w:t>я р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pacing w:val="1"/>
          <w:sz w:val="28"/>
        </w:rPr>
        <w:t>з</w:t>
      </w:r>
      <w:r>
        <w:rPr>
          <w:rFonts w:ascii="Times New Roman" w:hAnsi="Times New Roman"/>
          <w:sz w:val="28"/>
        </w:rPr>
        <w:t>вит</w:t>
      </w:r>
      <w:r>
        <w:rPr>
          <w:rFonts w:ascii="Times New Roman" w:hAnsi="Times New Roman"/>
          <w:spacing w:val="2"/>
          <w:sz w:val="28"/>
        </w:rPr>
        <w:t>и</w:t>
      </w:r>
      <w:r>
        <w:rPr>
          <w:rFonts w:ascii="Times New Roman" w:hAnsi="Times New Roman"/>
          <w:sz w:val="28"/>
        </w:rPr>
        <w:t>я во</w:t>
      </w:r>
      <w:r>
        <w:rPr>
          <w:rFonts w:ascii="Times New Roman" w:hAnsi="Times New Roman"/>
          <w:spacing w:val="-1"/>
          <w:sz w:val="28"/>
        </w:rPr>
        <w:t>с</w:t>
      </w:r>
      <w:r>
        <w:rPr>
          <w:rFonts w:ascii="Times New Roman" w:hAnsi="Times New Roman"/>
          <w:spacing w:val="1"/>
          <w:sz w:val="28"/>
        </w:rPr>
        <w:t>пи</w:t>
      </w:r>
      <w:r>
        <w:rPr>
          <w:rFonts w:ascii="Times New Roman" w:hAnsi="Times New Roman"/>
          <w:sz w:val="28"/>
        </w:rPr>
        <w:t>та</w:t>
      </w:r>
      <w:r>
        <w:rPr>
          <w:rFonts w:ascii="Times New Roman" w:hAnsi="Times New Roman"/>
          <w:spacing w:val="1"/>
          <w:sz w:val="28"/>
        </w:rPr>
        <w:t>ни</w:t>
      </w:r>
      <w:r>
        <w:rPr>
          <w:rFonts w:ascii="Times New Roman" w:hAnsi="Times New Roman"/>
          <w:sz w:val="28"/>
        </w:rPr>
        <w:t>я 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1"/>
          <w:sz w:val="28"/>
        </w:rPr>
        <w:t>сс</w:t>
      </w:r>
      <w:r>
        <w:rPr>
          <w:rFonts w:ascii="Times New Roman" w:hAnsi="Times New Roman"/>
          <w:spacing w:val="1"/>
          <w:sz w:val="28"/>
        </w:rPr>
        <w:t>ий</w:t>
      </w:r>
      <w:r>
        <w:rPr>
          <w:rFonts w:ascii="Times New Roman" w:hAnsi="Times New Roman"/>
          <w:spacing w:val="-1"/>
          <w:sz w:val="28"/>
        </w:rPr>
        <w:t>с</w:t>
      </w:r>
      <w:r>
        <w:rPr>
          <w:rFonts w:ascii="Times New Roman" w:hAnsi="Times New Roman"/>
          <w:spacing w:val="1"/>
          <w:sz w:val="28"/>
        </w:rPr>
        <w:t>к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pacing w:val="1"/>
          <w:sz w:val="28"/>
        </w:rPr>
        <w:t>ци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п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pacing w:val="1"/>
          <w:sz w:val="28"/>
        </w:rPr>
        <w:t>и</w:t>
      </w:r>
      <w:r>
        <w:rPr>
          <w:rFonts w:ascii="Times New Roman" w:hAnsi="Times New Roman"/>
          <w:sz w:val="28"/>
        </w:rPr>
        <w:t xml:space="preserve">од </w:t>
      </w:r>
      <w:r>
        <w:rPr>
          <w:rFonts w:ascii="Times New Roman" w:hAnsi="Times New Roman"/>
          <w:spacing w:val="-2"/>
          <w:sz w:val="28"/>
        </w:rPr>
        <w:t>д</w:t>
      </w:r>
      <w:r>
        <w:rPr>
          <w:rFonts w:ascii="Times New Roman" w:hAnsi="Times New Roman"/>
          <w:sz w:val="28"/>
        </w:rPr>
        <w:t>о 2025 год</w:t>
      </w:r>
      <w:r>
        <w:rPr>
          <w:rFonts w:ascii="Times New Roman" w:hAnsi="Times New Roman"/>
          <w:spacing w:val="4"/>
          <w:sz w:val="28"/>
        </w:rPr>
        <w:t>а</w:t>
      </w:r>
      <w:r>
        <w:rPr>
          <w:rFonts w:ascii="Times New Roman" w:hAnsi="Times New Roman"/>
          <w:spacing w:val="-7"/>
          <w:sz w:val="28"/>
        </w:rPr>
        <w:t>»</w:t>
      </w:r>
      <w:r>
        <w:rPr>
          <w:rFonts w:ascii="Times New Roman" w:hAnsi="Times New Roman"/>
          <w:spacing w:val="1"/>
          <w:sz w:val="28"/>
        </w:rPr>
        <w:t xml:space="preserve"> утвержденная Р</w:t>
      </w:r>
      <w:r>
        <w:rPr>
          <w:rFonts w:ascii="Times New Roman" w:hAnsi="Times New Roman"/>
          <w:spacing w:val="-1"/>
          <w:sz w:val="28"/>
        </w:rPr>
        <w:t>ас</w:t>
      </w:r>
      <w:r>
        <w:rPr>
          <w:rFonts w:ascii="Times New Roman" w:hAnsi="Times New Roman"/>
          <w:spacing w:val="1"/>
          <w:sz w:val="28"/>
        </w:rPr>
        <w:t>п</w:t>
      </w:r>
      <w:r>
        <w:rPr>
          <w:rFonts w:ascii="Times New Roman" w:hAnsi="Times New Roman"/>
          <w:sz w:val="28"/>
        </w:rPr>
        <w:t>оряж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pacing w:val="1"/>
          <w:sz w:val="28"/>
        </w:rPr>
        <w:t>ни</w:t>
      </w:r>
      <w:r>
        <w:rPr>
          <w:rFonts w:ascii="Times New Roman" w:hAnsi="Times New Roman"/>
          <w:sz w:val="28"/>
        </w:rPr>
        <w:t>ем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z w:val="28"/>
        </w:rPr>
        <w:t>вител</w:t>
      </w:r>
      <w:r>
        <w:rPr>
          <w:rFonts w:ascii="Times New Roman" w:hAnsi="Times New Roman"/>
          <w:spacing w:val="1"/>
          <w:sz w:val="28"/>
        </w:rPr>
        <w:t>ь</w:t>
      </w:r>
      <w:r>
        <w:rPr>
          <w:rFonts w:ascii="Times New Roman" w:hAnsi="Times New Roman"/>
          <w:spacing w:val="-1"/>
          <w:sz w:val="28"/>
        </w:rPr>
        <w:t>с</w:t>
      </w:r>
      <w:r>
        <w:rPr>
          <w:rFonts w:ascii="Times New Roman" w:hAnsi="Times New Roman"/>
          <w:sz w:val="28"/>
        </w:rPr>
        <w:t>тва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1"/>
          <w:sz w:val="28"/>
        </w:rPr>
        <w:t>сс</w:t>
      </w:r>
      <w:r>
        <w:rPr>
          <w:rFonts w:ascii="Times New Roman" w:hAnsi="Times New Roman"/>
          <w:spacing w:val="1"/>
          <w:sz w:val="28"/>
        </w:rPr>
        <w:t>ий</w:t>
      </w:r>
      <w:r>
        <w:rPr>
          <w:rFonts w:ascii="Times New Roman" w:hAnsi="Times New Roman"/>
          <w:spacing w:val="-1"/>
          <w:sz w:val="28"/>
        </w:rPr>
        <w:t>с</w:t>
      </w:r>
      <w:r>
        <w:rPr>
          <w:rFonts w:ascii="Times New Roman" w:hAnsi="Times New Roman"/>
          <w:spacing w:val="1"/>
          <w:sz w:val="28"/>
        </w:rPr>
        <w:t>к</w:t>
      </w:r>
      <w:r>
        <w:rPr>
          <w:rFonts w:ascii="Times New Roman" w:hAnsi="Times New Roman"/>
          <w:spacing w:val="4"/>
          <w:sz w:val="28"/>
        </w:rPr>
        <w:t>о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pacing w:val="-2"/>
          <w:sz w:val="28"/>
        </w:rPr>
        <w:t>д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pacing w:val="1"/>
          <w:sz w:val="28"/>
        </w:rPr>
        <w:t>ци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29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ма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2015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996</w:t>
      </w:r>
      <w:r>
        <w:rPr>
          <w:rFonts w:ascii="Times New Roman" w:hAnsi="Times New Roman"/>
          <w:spacing w:val="-1"/>
          <w:sz w:val="28"/>
        </w:rPr>
        <w:t>-</w:t>
      </w:r>
      <w:r>
        <w:rPr>
          <w:rFonts w:ascii="Times New Roman" w:hAnsi="Times New Roman"/>
          <w:sz w:val="28"/>
        </w:rPr>
        <w:t>р.</w:t>
      </w:r>
    </w:p>
    <w:p w:rsidR="001C5EBB" w:rsidRDefault="00BE356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«Концепция развития дополнительного образования детей до 2030 года» утвержденная Распоряжением Правительства Российской Федерации от </w:t>
      </w:r>
      <w:r>
        <w:rPr>
          <w:rFonts w:ascii="Times New Roman" w:hAnsi="Times New Roman"/>
          <w:sz w:val="28"/>
          <w:highlight w:val="white"/>
        </w:rPr>
        <w:t>31 марта 2022 года N 678-р</w:t>
      </w:r>
      <w:r>
        <w:rPr>
          <w:rFonts w:ascii="Times New Roman" w:hAnsi="Times New Roman"/>
          <w:sz w:val="28"/>
        </w:rPr>
        <w:t>.</w:t>
      </w:r>
    </w:p>
    <w:p w:rsidR="001C5EBB" w:rsidRDefault="00BE356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3"/>
          <w:sz w:val="28"/>
        </w:rPr>
        <w:t xml:space="preserve">Приказ Министерства просвещения Российской Федерации </w:t>
      </w:r>
      <w:r>
        <w:rPr>
          <w:rFonts w:ascii="Times New Roman" w:hAnsi="Times New Roman"/>
          <w:sz w:val="28"/>
          <w:highlight w:val="white"/>
        </w:rPr>
        <w:t xml:space="preserve">«Об утверждении </w:t>
      </w:r>
      <w:hyperlink r:id="rId9" w:history="1">
        <w:r>
          <w:rPr>
            <w:rFonts w:ascii="Times New Roman" w:hAnsi="Times New Roman"/>
            <w:sz w:val="28"/>
            <w:highlight w:val="white"/>
          </w:rPr>
          <w:t>Порядка организации и осуществления образовательной деятельности по дополнительным общеобразовательным программам</w:t>
        </w:r>
      </w:hyperlink>
      <w:r>
        <w:rPr>
          <w:rFonts w:ascii="Times New Roman" w:hAnsi="Times New Roman"/>
          <w:sz w:val="28"/>
          <w:highlight w:val="white"/>
        </w:rPr>
        <w:t>» (от 27.07.2022 г. № 629).</w:t>
      </w:r>
    </w:p>
    <w:p w:rsidR="001C5EBB" w:rsidRDefault="00BE356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3"/>
          <w:sz w:val="28"/>
        </w:rPr>
        <w:lastRenderedPageBreak/>
        <w:t>10.</w:t>
      </w:r>
      <w:r>
        <w:rPr>
          <w:rFonts w:ascii="Times New Roman" w:hAnsi="Times New Roman"/>
          <w:spacing w:val="3"/>
          <w:sz w:val="28"/>
        </w:rPr>
        <w:tab/>
      </w:r>
      <w:r>
        <w:rPr>
          <w:rFonts w:ascii="Times New Roman" w:hAnsi="Times New Roman"/>
          <w:sz w:val="28"/>
          <w:highlight w:val="white"/>
        </w:rPr>
        <w:t>Приказом Министерства просвещения РФ «Об утверждении Целевой модели разви</w:t>
      </w:r>
      <w:r>
        <w:rPr>
          <w:rFonts w:ascii="Times New Roman" w:hAnsi="Times New Roman"/>
          <w:sz w:val="28"/>
          <w:highlight w:val="white"/>
        </w:rPr>
        <w:t>тия региональных систем дополнительного образования детей» (от 03.09.2019 г. № 467).</w:t>
      </w:r>
    </w:p>
    <w:p w:rsidR="001C5EBB" w:rsidRDefault="00BE356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8"/>
        </w:rPr>
      </w:pPr>
      <w:r>
        <w:rPr>
          <w:rFonts w:ascii="Times New Roman" w:hAnsi="Times New Roman"/>
          <w:sz w:val="28"/>
        </w:rPr>
        <w:t>11.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highlight w:val="white"/>
        </w:rPr>
        <w:t>Письмо Министерства просвещения России от 31.01.2022 г. № ДГ-245/06 «О направлении методических рекомендаций (вместе с «Методическими рекомендациями по реализации допо</w:t>
      </w:r>
      <w:r>
        <w:rPr>
          <w:rFonts w:ascii="Times New Roman" w:hAnsi="Times New Roman"/>
          <w:sz w:val="28"/>
          <w:highlight w:val="white"/>
        </w:rPr>
        <w:t>лнительных общеобразовательных программ с применением электронного обучения и дистанционных образовательных технологий»).</w:t>
      </w:r>
    </w:p>
    <w:p w:rsidR="001C5EBB" w:rsidRDefault="00BE356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Региональные и муниципальные акты и документы</w:t>
      </w:r>
    </w:p>
    <w:p w:rsidR="001C5EBB" w:rsidRDefault="00BE356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</w:t>
      </w:r>
      <w:r>
        <w:rPr>
          <w:rFonts w:ascii="Times New Roman" w:hAnsi="Times New Roman"/>
          <w:sz w:val="28"/>
        </w:rPr>
        <w:tab/>
        <w:t>Закон Оренбургской области от 06.09.2013 № 1698/506-V-ОЗ «Об образовании в Оренбургс</w:t>
      </w:r>
      <w:r>
        <w:rPr>
          <w:rFonts w:ascii="Times New Roman" w:hAnsi="Times New Roman"/>
          <w:sz w:val="28"/>
        </w:rPr>
        <w:t>кой области» принят постановлением Законодательного Собрания Оренбургской области от 21.08.2013 № 1698 (в редакции от 13.06.2024 № 1155/484-VII-ОЗ).</w:t>
      </w:r>
    </w:p>
    <w:p w:rsidR="001C5EBB" w:rsidRDefault="00BE356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13.</w:t>
      </w:r>
      <w:r>
        <w:rPr>
          <w:rFonts w:ascii="Times New Roman" w:hAnsi="Times New Roman"/>
          <w:sz w:val="28"/>
          <w:highlight w:val="white"/>
        </w:rPr>
        <w:tab/>
      </w:r>
      <w:r>
        <w:rPr>
          <w:rFonts w:ascii="Times New Roman" w:hAnsi="Times New Roman"/>
          <w:sz w:val="28"/>
        </w:rPr>
        <w:t>Концепция региональной системы выявления, поддержки и развития способностей и талантов у детей и молоде</w:t>
      </w:r>
      <w:r>
        <w:rPr>
          <w:rFonts w:ascii="Times New Roman" w:hAnsi="Times New Roman"/>
          <w:sz w:val="28"/>
        </w:rPr>
        <w:t>жи Оренбургской области (Приказ министерства образования Оренбургской области от 15.03.2022 № 01-21/288 «О региональной системе выявления, поддержки и развития способностей и талантов у детей и молодежи Оренбургской области»).</w:t>
      </w:r>
    </w:p>
    <w:p w:rsidR="001C5EBB" w:rsidRDefault="00BE356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</w:t>
      </w:r>
      <w:r>
        <w:rPr>
          <w:rFonts w:ascii="Times New Roman" w:hAnsi="Times New Roman"/>
          <w:sz w:val="28"/>
        </w:rPr>
        <w:tab/>
        <w:t xml:space="preserve">Концепция о региональной </w:t>
      </w:r>
      <w:r>
        <w:rPr>
          <w:rFonts w:ascii="Times New Roman" w:hAnsi="Times New Roman"/>
          <w:sz w:val="28"/>
        </w:rPr>
        <w:t>системе организации воспитания в Оренбургской области (Приказ министерства образования Оренбургской области от 30.12.2021 № 01-21/2040 «О развитии региональной системы воспитания в Оренбургской области»).</w:t>
      </w:r>
    </w:p>
    <w:p w:rsidR="001C5EBB" w:rsidRDefault="00BE356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</w:t>
      </w:r>
      <w:r>
        <w:rPr>
          <w:rFonts w:ascii="Times New Roman" w:hAnsi="Times New Roman"/>
          <w:sz w:val="28"/>
        </w:rPr>
        <w:tab/>
        <w:t xml:space="preserve"> Приказ министерства образования Оренбургской о</w:t>
      </w:r>
      <w:r>
        <w:rPr>
          <w:rFonts w:ascii="Times New Roman" w:hAnsi="Times New Roman"/>
          <w:sz w:val="28"/>
        </w:rPr>
        <w:t>бласти от 08.04.2022 № 01-21/471 «Об утверждении плана (дорожной карты) по реализации Концепции развития дополнительного образования детей до 2030 года Оренбургской области в 2022 году».</w:t>
      </w:r>
    </w:p>
    <w:p w:rsidR="001C5EBB" w:rsidRDefault="00BE356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</w:t>
      </w:r>
      <w:r>
        <w:rPr>
          <w:rFonts w:ascii="Times New Roman" w:hAnsi="Times New Roman"/>
          <w:sz w:val="28"/>
        </w:rPr>
        <w:tab/>
        <w:t>Постановление Правительства Оренбургской области от 4.07.2019 год</w:t>
      </w:r>
      <w:r>
        <w:rPr>
          <w:rFonts w:ascii="Times New Roman" w:hAnsi="Times New Roman"/>
          <w:sz w:val="28"/>
        </w:rPr>
        <w:t>а № 485-пп «О реализации мероприятий по внедрению целевой модели развития системы дополнительного образования детей Оренбургской области».</w:t>
      </w:r>
    </w:p>
    <w:p w:rsidR="001C5EBB" w:rsidRDefault="00BE356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</w:t>
      </w:r>
      <w:r>
        <w:rPr>
          <w:rFonts w:ascii="Times New Roman" w:hAnsi="Times New Roman"/>
          <w:sz w:val="28"/>
        </w:rPr>
        <w:tab/>
        <w:t>Муниципальная программа «Развитие образования Гайского городского округа Оренбургской области» на 2020-2024 годы,</w:t>
      </w:r>
      <w:r>
        <w:rPr>
          <w:rFonts w:ascii="Times New Roman" w:hAnsi="Times New Roman"/>
          <w:sz w:val="28"/>
        </w:rPr>
        <w:t xml:space="preserve"> (Постановление администрации Гайского городского округа №1233-пА от 26.11.2019, в редакции от 08.11.2023 № 1729-пА)</w:t>
      </w:r>
    </w:p>
    <w:p w:rsidR="001C5EBB" w:rsidRDefault="00BE356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Локально-нормативные акты организации</w:t>
      </w:r>
    </w:p>
    <w:p w:rsidR="001C5EBB" w:rsidRDefault="00BE356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</w:t>
      </w:r>
      <w:r>
        <w:rPr>
          <w:rFonts w:ascii="Times New Roman" w:hAnsi="Times New Roman"/>
          <w:sz w:val="28"/>
        </w:rPr>
        <w:tab/>
        <w:t>Устав муниципального бюджетного учреждения дополнительного образования «Центр детского техническо</w:t>
      </w:r>
      <w:r>
        <w:rPr>
          <w:rFonts w:ascii="Times New Roman" w:hAnsi="Times New Roman"/>
          <w:sz w:val="28"/>
        </w:rPr>
        <w:t>го творчества» (утв. приказом отдела образования администрации Гайского городского округа от 08.02.2019 №71), изменения и дополнения к Уставу (утв. приказом отдела образования администрации Гайского городского округа от 02.02.2024 №36).</w:t>
      </w:r>
    </w:p>
    <w:p w:rsidR="001C5EBB" w:rsidRDefault="00BE356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Правила внутреннего распорядка обучающихся МБУДО ЦДТТ, приказ № 244 от 05.09.2024.</w:t>
      </w:r>
    </w:p>
    <w:p w:rsidR="001C5EBB" w:rsidRDefault="00BE356C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</w:t>
      </w:r>
    </w:p>
    <w:p w:rsidR="001C5EBB" w:rsidRDefault="00BE356C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1.1.2 Актуальность программы</w:t>
      </w:r>
    </w:p>
    <w:p w:rsidR="001C5EBB" w:rsidRDefault="00BE356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Актуальность данной программы продиктована развитием финансовой системы и появлением широкого спектра новых сложных финансовых продук</w:t>
      </w:r>
      <w:r>
        <w:rPr>
          <w:rFonts w:ascii="Times New Roman" w:hAnsi="Times New Roman"/>
          <w:sz w:val="28"/>
        </w:rPr>
        <w:t>тов и услуг, которые ставят перед гражданами задачи, к их решению они часто не готовы.</w:t>
      </w:r>
    </w:p>
    <w:p w:rsidR="001C5EBB" w:rsidRDefault="00BE356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Финансовая грамотность - необходимое условие жизни в современном мире, поскольку финансовый рынок предоставляет значительно больше возможностей по управлению собственным</w:t>
      </w:r>
      <w:r>
        <w:rPr>
          <w:rFonts w:ascii="Times New Roman" w:hAnsi="Times New Roman"/>
          <w:sz w:val="28"/>
        </w:rPr>
        <w:t>и средствами, чем 5-10 лет назад, и такие понятия как потребительский кредит, ипотека, банковские депозиты плотно вошли в нашу повседневную жизнь. Однако, в настоящий момент времени ни нам, ни нашим детям явно недостаточно тех финансовых знаний, которыми м</w:t>
      </w:r>
      <w:r>
        <w:rPr>
          <w:rFonts w:ascii="Times New Roman" w:hAnsi="Times New Roman"/>
          <w:sz w:val="28"/>
        </w:rPr>
        <w:t>ы располагаем.</w:t>
      </w:r>
    </w:p>
    <w:p w:rsidR="001C5EBB" w:rsidRDefault="00BE356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этом нужно учитывать, что сегодняшние учащиеся - это завтрашние активные участники финансового рынка. Поэтому, если мы сегодня воспитаем наших детей финансово грамотными, значит, завтра мы получим добросовестных налогоплательщиков, ответ</w:t>
      </w:r>
      <w:r>
        <w:rPr>
          <w:rFonts w:ascii="Times New Roman" w:hAnsi="Times New Roman"/>
          <w:sz w:val="28"/>
        </w:rPr>
        <w:t>ственных заемщиков, грамотных вкладчиков.</w:t>
      </w:r>
    </w:p>
    <w:p w:rsidR="001C5EBB" w:rsidRDefault="00BE356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Обучение основам финансовой грамотности в школе является актуальным, так как создает условия для развития личности подростка, мотивации к обучению, для формирования социального и профессионального самоопределения, </w:t>
      </w:r>
      <w:r>
        <w:rPr>
          <w:rFonts w:ascii="Times New Roman" w:hAnsi="Times New Roman"/>
          <w:sz w:val="28"/>
        </w:rPr>
        <w:t>а также является профилактикой асоциального поведения. Именно овладение основами финансовой грамотности поможет учащимся применить полученные знания в жизни и успешно социализироваться в обществе.</w:t>
      </w:r>
    </w:p>
    <w:p w:rsidR="001C5EBB" w:rsidRDefault="001C5EB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</w:rPr>
      </w:pPr>
    </w:p>
    <w:p w:rsidR="001C5EBB" w:rsidRDefault="00BE356C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1.1.3 Отличительные особенности программы</w:t>
      </w:r>
    </w:p>
    <w:p w:rsidR="001C5EBB" w:rsidRDefault="00BE356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Отличительной особенностью программы данного элективного курса  является то, что он базируется на системно-деятельностном подходе к обучению, который обеспечивает активную учебно-познавательную позицию учащихся. У них формируются не только базовые знания в</w:t>
      </w:r>
      <w:r>
        <w:rPr>
          <w:rFonts w:ascii="Times New Roman" w:hAnsi="Times New Roman"/>
          <w:sz w:val="28"/>
        </w:rPr>
        <w:t xml:space="preserve"> финансовой сфере, но также необходимые умения, компетенции, личные характеристики и установки согласно ФГОС последнего поколения.</w:t>
      </w:r>
    </w:p>
    <w:p w:rsidR="001C5EBB" w:rsidRDefault="00BE356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1.1.4 Адресат программы</w:t>
      </w:r>
    </w:p>
    <w:p w:rsidR="001C5EBB" w:rsidRDefault="00BE356C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Программа рассчитана на учащихся 9-10 классов общеобразовательной школы. </w:t>
      </w:r>
    </w:p>
    <w:p w:rsidR="001C5EBB" w:rsidRDefault="00BE356C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1.1.5 Объем и с</w:t>
      </w:r>
      <w:r>
        <w:rPr>
          <w:rFonts w:ascii="Times New Roman" w:hAnsi="Times New Roman"/>
          <w:b/>
          <w:sz w:val="28"/>
        </w:rPr>
        <w:t>рок освоения программы</w:t>
      </w:r>
    </w:p>
    <w:p w:rsidR="001C5EBB" w:rsidRDefault="00BE356C">
      <w:pPr>
        <w:spacing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Программа является краткосрочной и реализуется в объёме 18 часов. </w:t>
      </w:r>
    </w:p>
    <w:p w:rsidR="001C5EBB" w:rsidRDefault="00BE356C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1.1.6 Формы обучения</w:t>
      </w:r>
    </w:p>
    <w:p w:rsidR="001C5EBB" w:rsidRDefault="00BE356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Смешанная форма обучения </w:t>
      </w:r>
    </w:p>
    <w:p w:rsidR="001C5EBB" w:rsidRDefault="00BE356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реализации программы (частично) применяется электронное обучение и дистанционные образовательные техно</w:t>
      </w:r>
      <w:r>
        <w:rPr>
          <w:rFonts w:ascii="Times New Roman" w:hAnsi="Times New Roman"/>
          <w:sz w:val="28"/>
        </w:rPr>
        <w:t xml:space="preserve">логии. </w:t>
      </w:r>
    </w:p>
    <w:p w:rsidR="001C5EBB" w:rsidRDefault="00BE356C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реализуется на русском языке.</w:t>
      </w:r>
    </w:p>
    <w:p w:rsidR="001C5EBB" w:rsidRDefault="00BE356C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1.1.7 Особенности организации образовательного процесса</w:t>
      </w:r>
    </w:p>
    <w:p w:rsidR="001C5EBB" w:rsidRDefault="00BE356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использование offline режимов; </w:t>
      </w:r>
    </w:p>
    <w:p w:rsidR="001C5EBB" w:rsidRDefault="00BE356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- видеолекция; </w:t>
      </w:r>
    </w:p>
    <w:p w:rsidR="001C5EBB" w:rsidRDefault="00BE356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Занятия проводятся в одновозрастных группах постоянного состава.</w:t>
      </w:r>
    </w:p>
    <w:p w:rsidR="001C5EBB" w:rsidRDefault="00BE356C">
      <w:pPr>
        <w:spacing w:after="0" w:line="24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1.1.8 Режим занятий, периодичность и </w:t>
      </w:r>
      <w:r>
        <w:rPr>
          <w:rFonts w:ascii="Times New Roman" w:hAnsi="Times New Roman"/>
          <w:b/>
          <w:sz w:val="28"/>
        </w:rPr>
        <w:t>продолжительность занятий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39"/>
        <w:gridCol w:w="4223"/>
        <w:gridCol w:w="2487"/>
      </w:tblGrid>
      <w:tr w:rsidR="001C5EBB">
        <w:trPr>
          <w:trHeight w:val="637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BB" w:rsidRDefault="00BE356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Количество занятий в неделю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BB" w:rsidRDefault="00BE356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Продолжительность одного занятия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BB" w:rsidRDefault="00BE356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Недельная </w:t>
            </w:r>
          </w:p>
          <w:p w:rsidR="001C5EBB" w:rsidRDefault="00BE356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нагрузка</w:t>
            </w:r>
          </w:p>
        </w:tc>
      </w:tr>
      <w:tr w:rsidR="001C5EBB">
        <w:trPr>
          <w:trHeight w:val="126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BB" w:rsidRDefault="00BE35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раз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BB" w:rsidRDefault="00BE35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 мин.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BB" w:rsidRDefault="00BE35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часа</w:t>
            </w:r>
          </w:p>
        </w:tc>
      </w:tr>
    </w:tbl>
    <w:p w:rsidR="001C5EBB" w:rsidRDefault="001C5EBB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</w:rPr>
      </w:pPr>
    </w:p>
    <w:p w:rsidR="001C5EBB" w:rsidRDefault="00BE356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1.2. Цель и задачи Программы </w:t>
      </w:r>
    </w:p>
    <w:p w:rsidR="001C5EBB" w:rsidRDefault="00BE356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Цель</w:t>
      </w:r>
      <w:r>
        <w:rPr>
          <w:rFonts w:ascii="Times New Roman" w:hAnsi="Times New Roman"/>
          <w:sz w:val="28"/>
        </w:rPr>
        <w:t xml:space="preserve">: Формирование специальных компетенций в области управления личными финансами у </w:t>
      </w:r>
      <w:r>
        <w:rPr>
          <w:rFonts w:ascii="Times New Roman" w:hAnsi="Times New Roman"/>
          <w:sz w:val="28"/>
        </w:rPr>
        <w:t>обучающихся.</w:t>
      </w:r>
    </w:p>
    <w:p w:rsidR="001C5EBB" w:rsidRDefault="00BE356C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Задачи: </w:t>
      </w:r>
    </w:p>
    <w:p w:rsidR="001C5EBB" w:rsidRDefault="00BE356C">
      <w:pPr>
        <w:pStyle w:val="a6"/>
        <w:numPr>
          <w:ilvl w:val="0"/>
          <w:numId w:val="1"/>
        </w:numPr>
        <w:spacing w:after="0" w:line="240" w:lineRule="auto"/>
        <w:ind w:left="567" w:hanging="720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Овладение умением получать и критически осмысливать экономическую информацию, анализировать, систематизировать полученные данные;</w:t>
      </w:r>
    </w:p>
    <w:p w:rsidR="001C5EBB" w:rsidRDefault="00BE356C">
      <w:pPr>
        <w:pStyle w:val="a6"/>
        <w:numPr>
          <w:ilvl w:val="0"/>
          <w:numId w:val="1"/>
        </w:numPr>
        <w:spacing w:after="0" w:line="240" w:lineRule="auto"/>
        <w:ind w:left="567" w:hanging="720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Формирование опыта применения знаний для эффективной самореализации в сфере управления личными </w:t>
      </w:r>
      <w:r>
        <w:rPr>
          <w:rFonts w:ascii="Times New Roman" w:hAnsi="Times New Roman"/>
          <w:sz w:val="28"/>
        </w:rPr>
        <w:t>финансами;</w:t>
      </w:r>
    </w:p>
    <w:p w:rsidR="001C5EBB" w:rsidRDefault="00BE356C">
      <w:pPr>
        <w:pStyle w:val="a6"/>
        <w:numPr>
          <w:ilvl w:val="0"/>
          <w:numId w:val="1"/>
        </w:numPr>
        <w:spacing w:after="0" w:line="240" w:lineRule="auto"/>
        <w:ind w:left="567" w:hanging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Воспитание ответственности за экономические решения;</w:t>
      </w:r>
    </w:p>
    <w:p w:rsidR="001C5EBB" w:rsidRDefault="00BE356C">
      <w:pPr>
        <w:pStyle w:val="a6"/>
        <w:numPr>
          <w:ilvl w:val="0"/>
          <w:numId w:val="1"/>
        </w:numPr>
        <w:spacing w:after="0" w:line="240" w:lineRule="auto"/>
        <w:ind w:left="567" w:hanging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элементов IT-компетенций.</w:t>
      </w:r>
    </w:p>
    <w:p w:rsidR="001C5EBB" w:rsidRDefault="001C5EBB">
      <w:pPr>
        <w:sectPr w:rsidR="001C5EBB">
          <w:footerReference w:type="default" r:id="rId10"/>
          <w:type w:val="continuous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1C5EBB" w:rsidRDefault="00BE356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1.3. Содержание программы</w:t>
      </w:r>
    </w:p>
    <w:p w:rsidR="001C5EBB" w:rsidRDefault="00BE356C">
      <w:pPr>
        <w:spacing w:after="0" w:line="240" w:lineRule="auto"/>
        <w:jc w:val="both"/>
        <w:rPr>
          <w:rFonts w:ascii="Calibri" w:hAnsi="Calibri"/>
        </w:rPr>
      </w:pPr>
      <w:r>
        <w:rPr>
          <w:rFonts w:ascii="Times New Roman" w:hAnsi="Times New Roman"/>
          <w:b/>
          <w:sz w:val="28"/>
        </w:rPr>
        <w:t xml:space="preserve">1.3.1 Учебно-тематическое планирование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4157"/>
        <w:gridCol w:w="965"/>
        <w:gridCol w:w="906"/>
        <w:gridCol w:w="888"/>
        <w:gridCol w:w="3737"/>
        <w:gridCol w:w="3634"/>
      </w:tblGrid>
      <w:tr w:rsidR="001C5EBB">
        <w:trPr>
          <w:trHeight w:val="64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BB" w:rsidRDefault="001C5EBB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BB" w:rsidRDefault="001C5EB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</w:rPr>
            </w:pPr>
          </w:p>
          <w:p w:rsidR="001C5EBB" w:rsidRDefault="00BE356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 xml:space="preserve">   Тема занятий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BB" w:rsidRDefault="001C5EB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</w:rPr>
            </w:pPr>
          </w:p>
          <w:p w:rsidR="001C5EBB" w:rsidRDefault="00BE356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Всего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BB" w:rsidRDefault="001C5EB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</w:rPr>
            </w:pPr>
          </w:p>
          <w:p w:rsidR="001C5EBB" w:rsidRDefault="00BE356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Тео</w:t>
            </w:r>
          </w:p>
          <w:p w:rsidR="001C5EBB" w:rsidRDefault="00BE356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рия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BB" w:rsidRDefault="001C5EB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</w:rPr>
            </w:pPr>
          </w:p>
          <w:p w:rsidR="001C5EBB" w:rsidRDefault="00BE356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Практика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BB" w:rsidRDefault="001C5EB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</w:p>
          <w:p w:rsidR="001C5EBB" w:rsidRDefault="00BE356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Форма занятий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BB" w:rsidRDefault="001C5EB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</w:p>
          <w:p w:rsidR="001C5EBB" w:rsidRDefault="00BE356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Форма контроля / аттестации</w:t>
            </w:r>
          </w:p>
          <w:p w:rsidR="001C5EBB" w:rsidRDefault="001C5EB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</w:p>
        </w:tc>
      </w:tr>
      <w:tr w:rsidR="001C5EBB">
        <w:trPr>
          <w:trHeight w:val="15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BB" w:rsidRDefault="00BE35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BB" w:rsidRDefault="00BE35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Банковская система: услуги и продукты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BB" w:rsidRDefault="00BE35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BB" w:rsidRDefault="00BE35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BB" w:rsidRDefault="00BE35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BB" w:rsidRDefault="00BE35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Лекция.</w:t>
            </w:r>
          </w:p>
          <w:p w:rsidR="001C5EBB" w:rsidRDefault="00BE35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Комбинированное занятие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BB" w:rsidRDefault="001C5EB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C5EBB">
        <w:trPr>
          <w:trHeight w:val="15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BB" w:rsidRDefault="00BE35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BB" w:rsidRDefault="00BE35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Фондовый рынок: как его использовать для </w:t>
            </w:r>
            <w:r>
              <w:rPr>
                <w:rFonts w:ascii="Times New Roman" w:hAnsi="Times New Roman"/>
                <w:sz w:val="28"/>
              </w:rPr>
              <w:t>роста доходов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BB" w:rsidRDefault="00BE35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BB" w:rsidRDefault="00BE35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BB" w:rsidRDefault="00BE35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BB" w:rsidRDefault="00BE35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Лекция.</w:t>
            </w:r>
          </w:p>
          <w:p w:rsidR="001C5EBB" w:rsidRDefault="00BE35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Комбинированное занятие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BB" w:rsidRDefault="001C5EB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C5EBB">
        <w:trPr>
          <w:trHeight w:val="15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BB" w:rsidRDefault="00BE35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BB" w:rsidRDefault="00BE35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Страхование: что и как надо страховать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BB" w:rsidRDefault="00BE35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BB" w:rsidRDefault="00BE35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BB" w:rsidRDefault="00BE35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BB" w:rsidRDefault="00BE35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Лекция.</w:t>
            </w:r>
          </w:p>
          <w:p w:rsidR="001C5EBB" w:rsidRDefault="00BE35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Комбинированное занятие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BB" w:rsidRDefault="001C5EB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C5EBB">
        <w:trPr>
          <w:trHeight w:val="15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BB" w:rsidRDefault="00BE35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BB" w:rsidRDefault="00BE35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Личное финансовое планирование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BB" w:rsidRDefault="00BE356C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BB" w:rsidRDefault="00BE35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BB" w:rsidRDefault="00BE35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BB" w:rsidRDefault="00BE35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Лекция.</w:t>
            </w:r>
          </w:p>
          <w:p w:rsidR="001C5EBB" w:rsidRDefault="00BE35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Комбинированное занятие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BB" w:rsidRDefault="001C5EB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C5EBB">
        <w:trPr>
          <w:trHeight w:val="15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BB" w:rsidRDefault="00BE35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BB" w:rsidRDefault="00BE35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Инвестиции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BB" w:rsidRDefault="00BE356C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BB" w:rsidRDefault="00BE35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BB" w:rsidRDefault="00BE35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BB" w:rsidRDefault="00BE35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Лекция.</w:t>
            </w:r>
          </w:p>
          <w:p w:rsidR="001C5EBB" w:rsidRDefault="00BE35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Комбинированное </w:t>
            </w:r>
            <w:r>
              <w:rPr>
                <w:rFonts w:ascii="Times New Roman" w:hAnsi="Times New Roman"/>
                <w:sz w:val="28"/>
              </w:rPr>
              <w:t>занятие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BB" w:rsidRDefault="001C5EB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C5EBB">
        <w:trPr>
          <w:trHeight w:val="15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BB" w:rsidRDefault="00BE35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BB" w:rsidRDefault="00BE35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Пенсии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BB" w:rsidRDefault="00BE356C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BB" w:rsidRDefault="00BE35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BB" w:rsidRDefault="00BE35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BB" w:rsidRDefault="00BE35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Лекция.</w:t>
            </w:r>
          </w:p>
          <w:p w:rsidR="001C5EBB" w:rsidRDefault="00BE35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Комбинированное занятие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BB" w:rsidRDefault="001C5EB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C5EBB">
        <w:trPr>
          <w:trHeight w:val="15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BB" w:rsidRDefault="00BE35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BB" w:rsidRDefault="00BE35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Налоги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BB" w:rsidRDefault="00BE356C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BB" w:rsidRDefault="00BE35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BB" w:rsidRDefault="00BE35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BB" w:rsidRDefault="00BE35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Лекция.</w:t>
            </w:r>
          </w:p>
          <w:p w:rsidR="001C5EBB" w:rsidRDefault="00BE35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Комбинированное занятие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BB" w:rsidRDefault="001C5EB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C5EBB">
        <w:trPr>
          <w:trHeight w:val="15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BB" w:rsidRDefault="00BE35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BB" w:rsidRDefault="00BE35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Пирамиды и финансовое мошенничество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BB" w:rsidRDefault="00BE356C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BB" w:rsidRDefault="00BE35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BB" w:rsidRDefault="00BE35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BB" w:rsidRDefault="00BE35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Лекция.</w:t>
            </w:r>
          </w:p>
          <w:p w:rsidR="001C5EBB" w:rsidRDefault="00BE35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Комбинированное занятие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BB" w:rsidRDefault="001C5EB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C5EBB">
        <w:trPr>
          <w:trHeight w:val="15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BB" w:rsidRDefault="00BE35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BB" w:rsidRDefault="00BE35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Итоговое занятие.</w:t>
            </w:r>
          </w:p>
          <w:p w:rsidR="001C5EBB" w:rsidRDefault="00BE35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Тестирование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BB" w:rsidRDefault="00BE356C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BB" w:rsidRDefault="00BE35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BB" w:rsidRDefault="00BE35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BB" w:rsidRDefault="00BE35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Лекция.</w:t>
            </w:r>
          </w:p>
          <w:p w:rsidR="001C5EBB" w:rsidRDefault="00BE35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Комбинированное </w:t>
            </w:r>
            <w:r>
              <w:rPr>
                <w:rFonts w:ascii="Times New Roman" w:hAnsi="Times New Roman"/>
                <w:sz w:val="28"/>
              </w:rPr>
              <w:t>занятие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BB" w:rsidRDefault="001C5EB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C5EBB">
        <w:trPr>
          <w:trHeight w:val="155"/>
        </w:trPr>
        <w:tc>
          <w:tcPr>
            <w:tcW w:w="4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BB" w:rsidRDefault="00BE356C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Всего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BB" w:rsidRDefault="00BE356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BB" w:rsidRDefault="00BE3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BB" w:rsidRDefault="00BE3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BB" w:rsidRDefault="001C5EB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1C5EBB" w:rsidRDefault="001C5EBB">
      <w:pPr>
        <w:sectPr w:rsidR="001C5EBB">
          <w:footerReference w:type="default" r:id="rId11"/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1C5EBB" w:rsidRDefault="001C5E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1C5EBB" w:rsidRDefault="001C5E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1C5EBB" w:rsidRDefault="00BE356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1.4 Планируемые результаты</w:t>
      </w:r>
    </w:p>
    <w:p w:rsidR="001C5EBB" w:rsidRDefault="00BE356C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деятельности по программе создаст условия для достижения личностных, метапредметных и предметных результатов.</w:t>
      </w:r>
    </w:p>
    <w:p w:rsidR="001C5EBB" w:rsidRDefault="00BE356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1.4.1. Предметные результаты</w:t>
      </w:r>
      <w:r>
        <w:rPr>
          <w:rFonts w:ascii="Times New Roman" w:hAnsi="Times New Roman"/>
          <w:sz w:val="28"/>
        </w:rPr>
        <w:t xml:space="preserve"> изучения данного курса – </w:t>
      </w:r>
      <w:r>
        <w:rPr>
          <w:rFonts w:ascii="Times New Roman" w:hAnsi="Times New Roman"/>
          <w:sz w:val="28"/>
        </w:rPr>
        <w:t>приобретение учащимися компетенций в области финансовой грамотности, которые имеют большое значение для последующей интеграции личности в современную банковскую и финансовую среды. Кроме того, изучение курса позволит учащимся сформировать навыки принятия г</w:t>
      </w:r>
      <w:r>
        <w:rPr>
          <w:rFonts w:ascii="Times New Roman" w:hAnsi="Times New Roman"/>
          <w:sz w:val="28"/>
        </w:rPr>
        <w:t>рамотных и обоснованных финансовых решений, что в конечном итоге поможет им добиться финансовой самостоятельности и успешности в бизнесе.</w:t>
      </w:r>
    </w:p>
    <w:p w:rsidR="001C5EBB" w:rsidRDefault="001C5EB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C5EBB" w:rsidRDefault="00BE356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1.4.2. Метапредметные результаты</w:t>
      </w:r>
      <w:r>
        <w:rPr>
          <w:rFonts w:ascii="Times New Roman" w:hAnsi="Times New Roman"/>
          <w:sz w:val="28"/>
        </w:rPr>
        <w:t xml:space="preserve"> – развитие аналитических способностей, навыков принятия решений на основе сравнитель</w:t>
      </w:r>
      <w:r>
        <w:rPr>
          <w:rFonts w:ascii="Times New Roman" w:hAnsi="Times New Roman"/>
          <w:sz w:val="28"/>
        </w:rPr>
        <w:t>ного анализа сберегательных альтернатив, планирования и прогнозирования будущих доходов и расходов личного бюджета, навыков менеджмента.</w:t>
      </w:r>
    </w:p>
    <w:p w:rsidR="001C5EBB" w:rsidRDefault="001C5EB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C5EBB" w:rsidRDefault="00BE356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1.4.3. Личностными результатами</w:t>
      </w:r>
      <w:r>
        <w:rPr>
          <w:rFonts w:ascii="Times New Roman" w:hAnsi="Times New Roman"/>
          <w:sz w:val="28"/>
        </w:rPr>
        <w:t xml:space="preserve"> изучения курса следует считать воспитание мотивации к труду, стремления строить свое </w:t>
      </w:r>
      <w:r>
        <w:rPr>
          <w:rFonts w:ascii="Times New Roman" w:hAnsi="Times New Roman"/>
          <w:sz w:val="28"/>
        </w:rPr>
        <w:t>будущее на основе целеполагания и планирования, ответственности за настоящее и будущее собственное финансовое благополучие, благополучие своей семьи и государства.</w:t>
      </w:r>
    </w:p>
    <w:p w:rsidR="001C5EBB" w:rsidRDefault="00BE356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Обучающиеся будут иметь сформированные элементы IT-компетенций</w:t>
      </w:r>
    </w:p>
    <w:p w:rsidR="001C5EBB" w:rsidRDefault="00BE356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Таким образом, данный электив</w:t>
      </w:r>
      <w:r>
        <w:rPr>
          <w:rFonts w:ascii="Times New Roman" w:hAnsi="Times New Roman"/>
          <w:sz w:val="28"/>
        </w:rPr>
        <w:t>ный курс способствует самоопределению обучающегося в жизни, что повышает его социальную и личностную значимость, и является актуальным как с точки зрения подготовки квалифицированных кадров, так и для личностного развития ученика.</w:t>
      </w:r>
    </w:p>
    <w:p w:rsidR="001C5EBB" w:rsidRDefault="001C5EBB">
      <w:pPr>
        <w:sectPr w:rsidR="001C5EBB">
          <w:footerReference w:type="default" r:id="rId12"/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:rsidR="001C5EBB" w:rsidRDefault="00BE356C">
      <w:pPr>
        <w:spacing w:after="0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2.6</w:t>
      </w:r>
      <w:r>
        <w:rPr>
          <w:rFonts w:ascii="Times New Roman" w:hAnsi="Times New Roman"/>
          <w:b/>
          <w:sz w:val="28"/>
        </w:rPr>
        <w:t xml:space="preserve"> Список литературы</w:t>
      </w:r>
    </w:p>
    <w:p w:rsidR="001C5EBB" w:rsidRDefault="001C5EBB">
      <w:pPr>
        <w:spacing w:after="0"/>
        <w:rPr>
          <w:rFonts w:ascii="Times New Roman" w:hAnsi="Times New Roman"/>
          <w:sz w:val="28"/>
        </w:rPr>
      </w:pPr>
    </w:p>
    <w:p w:rsidR="001C5EBB" w:rsidRDefault="00BE356C">
      <w:pPr>
        <w:numPr>
          <w:ilvl w:val="0"/>
          <w:numId w:val="2"/>
        </w:numPr>
        <w:spacing w:after="0"/>
        <w:ind w:left="567" w:right="-2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Ю.Брехова , А.Алмосов, Д.Завьялов. Материалы для учащихся. «Финансовая грамотность», 10 -11классы. – М.: «ВИТА Пресс», 2015.</w:t>
      </w:r>
    </w:p>
    <w:p w:rsidR="001C5EBB" w:rsidRDefault="00BE356C">
      <w:pPr>
        <w:numPr>
          <w:ilvl w:val="0"/>
          <w:numId w:val="2"/>
        </w:numPr>
        <w:spacing w:after="0"/>
        <w:ind w:left="567" w:right="-2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Ю.Брехова, А.Алмосов, Д.Завьялов. КИМ «Финансовая грамотность»,</w:t>
      </w:r>
    </w:p>
    <w:p w:rsidR="001C5EBB" w:rsidRDefault="00BE356C">
      <w:pPr>
        <w:spacing w:after="0"/>
        <w:ind w:left="567" w:right="-2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10 -11классы. – М.: «ВИТА Пресс», 2015.</w:t>
      </w:r>
    </w:p>
    <w:p w:rsidR="001C5EBB" w:rsidRDefault="00BE356C">
      <w:pPr>
        <w:numPr>
          <w:ilvl w:val="0"/>
          <w:numId w:val="3"/>
        </w:numPr>
        <w:spacing w:after="0"/>
        <w:ind w:left="567" w:right="-2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Ю.Брехо</w:t>
      </w:r>
      <w:r>
        <w:rPr>
          <w:rFonts w:ascii="Times New Roman" w:hAnsi="Times New Roman"/>
          <w:sz w:val="28"/>
        </w:rPr>
        <w:t>ва, А. Алмосов, Д.Завьялов. Учебная программа «Финансовая грамотность», 10 -11 классы. – М.: «ВИТА Пресс», 2015.</w:t>
      </w:r>
    </w:p>
    <w:p w:rsidR="001C5EBB" w:rsidRDefault="00BE356C">
      <w:pPr>
        <w:numPr>
          <w:ilvl w:val="0"/>
          <w:numId w:val="3"/>
        </w:numPr>
        <w:spacing w:after="0"/>
        <w:ind w:left="567" w:right="-2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Ю.Брехова, А.Алмосов, Д.Завьялов. «Финансовая грамотность» методические материалы для учителя, 10-11 классы. – М.: «ВИТА Пресс», 2015.</w:t>
      </w:r>
    </w:p>
    <w:p w:rsidR="001C5EBB" w:rsidRDefault="00BE356C">
      <w:pPr>
        <w:numPr>
          <w:ilvl w:val="0"/>
          <w:numId w:val="3"/>
        </w:numPr>
        <w:spacing w:after="0"/>
        <w:ind w:left="567" w:right="-2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Н.И. </w:t>
      </w:r>
      <w:r>
        <w:rPr>
          <w:rFonts w:ascii="Times New Roman" w:hAnsi="Times New Roman"/>
          <w:sz w:val="28"/>
        </w:rPr>
        <w:t>Берзон, Основы финансовой экономики. Учебное пособие. 10-11классы М.: Вита-Пресс, 2016 г.</w:t>
      </w:r>
    </w:p>
    <w:p w:rsidR="001C5EBB" w:rsidRDefault="00BE356C">
      <w:pPr>
        <w:numPr>
          <w:ilvl w:val="0"/>
          <w:numId w:val="3"/>
        </w:numPr>
        <w:spacing w:after="0"/>
        <w:ind w:left="567" w:right="-2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А. Горяев, В. Чумаченко Финансовая грамота М.: Юнайтед Пресс, 2016 г.</w:t>
      </w:r>
    </w:p>
    <w:p w:rsidR="001C5EBB" w:rsidRDefault="00BE356C">
      <w:pPr>
        <w:numPr>
          <w:ilvl w:val="0"/>
          <w:numId w:val="3"/>
        </w:numPr>
        <w:spacing w:after="0"/>
        <w:ind w:left="567" w:right="-2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А.П. Архипов, Азбука страхования: Для</w:t>
      </w:r>
      <w:r>
        <w:rPr>
          <w:rFonts w:ascii="Times New Roman" w:hAnsi="Times New Roman"/>
          <w:sz w:val="28"/>
        </w:rPr>
        <w:t xml:space="preserve"> 10-11 классов общеобразовательных учреждений М.: Вита-Пресс, 2018 г.</w:t>
      </w:r>
    </w:p>
    <w:p w:rsidR="001C5EBB" w:rsidRDefault="00BE356C">
      <w:pPr>
        <w:numPr>
          <w:ilvl w:val="0"/>
          <w:numId w:val="3"/>
        </w:numPr>
        <w:spacing w:after="0"/>
        <w:ind w:left="567" w:right="-2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В.С. Савенок, Как составить личный финансовый план и как его реализовать М.: Манн, Иванов и Фербер, 2016 г.</w:t>
      </w:r>
    </w:p>
    <w:p w:rsidR="001C5EBB" w:rsidRDefault="00BE356C">
      <w:pPr>
        <w:numPr>
          <w:ilvl w:val="0"/>
          <w:numId w:val="3"/>
        </w:numPr>
        <w:spacing w:after="0"/>
        <w:ind w:left="567" w:right="-2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Материалы обучения по основам финансовой грамотности (тексты к видео - лекциям</w:t>
      </w:r>
      <w:r>
        <w:rPr>
          <w:rFonts w:ascii="Times New Roman" w:hAnsi="Times New Roman"/>
          <w:sz w:val="28"/>
        </w:rPr>
        <w:t>) Москва 2015 г.</w:t>
      </w:r>
    </w:p>
    <w:p w:rsidR="001C5EBB" w:rsidRDefault="001C5EBB">
      <w:pPr>
        <w:spacing w:after="0"/>
        <w:ind w:left="567" w:firstLine="567"/>
        <w:rPr>
          <w:rFonts w:ascii="Times New Roman" w:hAnsi="Times New Roman"/>
          <w:b/>
          <w:sz w:val="27"/>
        </w:rPr>
      </w:pPr>
    </w:p>
    <w:p w:rsidR="001C5EBB" w:rsidRDefault="00BE356C">
      <w:pPr>
        <w:spacing w:after="0"/>
        <w:ind w:left="567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7"/>
        </w:rPr>
        <w:t>Интернет-ресурсы:</w:t>
      </w:r>
    </w:p>
    <w:p w:rsidR="001C5EBB" w:rsidRDefault="00BE356C">
      <w:pPr>
        <w:numPr>
          <w:ilvl w:val="0"/>
          <w:numId w:val="4"/>
        </w:numPr>
        <w:tabs>
          <w:tab w:val="clear" w:pos="360"/>
          <w:tab w:val="left" w:pos="0"/>
        </w:tabs>
        <w:spacing w:after="0"/>
        <w:ind w:left="567" w:firstLine="567"/>
        <w:rPr>
          <w:rFonts w:ascii="Times New Roman" w:hAnsi="Times New Roman"/>
          <w:sz w:val="28"/>
        </w:rPr>
      </w:pPr>
      <w:hyperlink r:id="rId13" w:history="1">
        <w:r>
          <w:rPr>
            <w:rFonts w:ascii="Times New Roman" w:hAnsi="Times New Roman"/>
            <w:sz w:val="28"/>
          </w:rPr>
          <w:t>www.banki.ru</w:t>
        </w:r>
      </w:hyperlink>
    </w:p>
    <w:p w:rsidR="001C5EBB" w:rsidRDefault="00BE356C">
      <w:pPr>
        <w:numPr>
          <w:ilvl w:val="0"/>
          <w:numId w:val="4"/>
        </w:numPr>
        <w:spacing w:after="0"/>
        <w:ind w:left="567" w:firstLine="567"/>
        <w:rPr>
          <w:rFonts w:ascii="Times New Roman" w:hAnsi="Times New Roman"/>
          <w:sz w:val="28"/>
        </w:rPr>
      </w:pPr>
      <w:hyperlink r:id="rId14" w:history="1">
        <w:r>
          <w:rPr>
            <w:rFonts w:ascii="Times New Roman" w:hAnsi="Times New Roman"/>
            <w:sz w:val="28"/>
          </w:rPr>
          <w:t>www.banki.ru</w:t>
        </w:r>
      </w:hyperlink>
    </w:p>
    <w:p w:rsidR="001C5EBB" w:rsidRDefault="00BE356C">
      <w:pPr>
        <w:numPr>
          <w:ilvl w:val="0"/>
          <w:numId w:val="4"/>
        </w:numPr>
        <w:spacing w:after="0"/>
        <w:ind w:left="567" w:firstLine="567"/>
        <w:rPr>
          <w:rFonts w:ascii="Times New Roman" w:hAnsi="Times New Roman"/>
          <w:sz w:val="28"/>
        </w:rPr>
      </w:pPr>
      <w:hyperlink r:id="rId15" w:history="1">
        <w:r>
          <w:rPr>
            <w:rFonts w:ascii="Times New Roman" w:hAnsi="Times New Roman"/>
            <w:sz w:val="28"/>
          </w:rPr>
          <w:t>www.nalog.ru</w:t>
        </w:r>
      </w:hyperlink>
    </w:p>
    <w:p w:rsidR="001C5EBB" w:rsidRDefault="00BE356C">
      <w:pPr>
        <w:numPr>
          <w:ilvl w:val="0"/>
          <w:numId w:val="4"/>
        </w:numPr>
        <w:spacing w:after="0"/>
        <w:ind w:left="567" w:firstLine="567"/>
        <w:rPr>
          <w:rFonts w:ascii="Times New Roman" w:hAnsi="Times New Roman"/>
          <w:sz w:val="28"/>
        </w:rPr>
      </w:pPr>
      <w:hyperlink r:id="rId16" w:history="1">
        <w:r>
          <w:rPr>
            <w:rFonts w:ascii="Times New Roman" w:hAnsi="Times New Roman"/>
            <w:sz w:val="28"/>
          </w:rPr>
          <w:t>www.prostrahovanie.ru</w:t>
        </w:r>
      </w:hyperlink>
    </w:p>
    <w:p w:rsidR="001C5EBB" w:rsidRDefault="001C5EBB">
      <w:pPr>
        <w:spacing w:after="0" w:line="294" w:lineRule="atLeast"/>
        <w:rPr>
          <w:rFonts w:ascii="Times New Roman" w:hAnsi="Times New Roman"/>
          <w:sz w:val="28"/>
        </w:rPr>
      </w:pPr>
    </w:p>
    <w:p w:rsidR="001C5EBB" w:rsidRDefault="001C5EBB">
      <w:pPr>
        <w:spacing w:after="0" w:line="240" w:lineRule="auto"/>
        <w:jc w:val="both"/>
        <w:rPr>
          <w:rFonts w:ascii="Times New Roman" w:hAnsi="Times New Roman"/>
          <w:color w:val="FF0000"/>
          <w:sz w:val="28"/>
        </w:rPr>
      </w:pPr>
    </w:p>
    <w:p w:rsidR="001C5EBB" w:rsidRDefault="001C5EBB">
      <w:pPr>
        <w:spacing w:after="0" w:line="240" w:lineRule="auto"/>
        <w:jc w:val="both"/>
        <w:rPr>
          <w:rFonts w:ascii="Times New Roman" w:hAnsi="Times New Roman"/>
          <w:color w:val="FF0000"/>
          <w:sz w:val="28"/>
        </w:rPr>
      </w:pPr>
    </w:p>
    <w:p w:rsidR="001C5EBB" w:rsidRDefault="001C5EBB">
      <w:pPr>
        <w:spacing w:after="0" w:line="240" w:lineRule="auto"/>
        <w:jc w:val="both"/>
        <w:rPr>
          <w:rFonts w:ascii="Times New Roman" w:hAnsi="Times New Roman"/>
          <w:color w:val="FF0000"/>
          <w:sz w:val="28"/>
        </w:rPr>
      </w:pPr>
    </w:p>
    <w:p w:rsidR="001C5EBB" w:rsidRDefault="001C5EBB">
      <w:pPr>
        <w:spacing w:after="0" w:line="240" w:lineRule="auto"/>
        <w:jc w:val="both"/>
        <w:rPr>
          <w:rFonts w:ascii="Times New Roman" w:hAnsi="Times New Roman"/>
          <w:color w:val="FF0000"/>
          <w:sz w:val="28"/>
        </w:rPr>
      </w:pPr>
    </w:p>
    <w:p w:rsidR="001C5EBB" w:rsidRDefault="001C5EBB">
      <w:pPr>
        <w:spacing w:after="0" w:line="240" w:lineRule="auto"/>
        <w:jc w:val="both"/>
        <w:rPr>
          <w:rFonts w:ascii="Times New Roman" w:hAnsi="Times New Roman"/>
          <w:color w:val="FF0000"/>
          <w:sz w:val="28"/>
        </w:rPr>
      </w:pPr>
    </w:p>
    <w:p w:rsidR="001C5EBB" w:rsidRDefault="001C5EBB">
      <w:pPr>
        <w:spacing w:after="0" w:line="240" w:lineRule="auto"/>
        <w:jc w:val="both"/>
        <w:rPr>
          <w:rFonts w:ascii="Times New Roman" w:hAnsi="Times New Roman"/>
          <w:color w:val="FF0000"/>
          <w:sz w:val="28"/>
        </w:rPr>
      </w:pPr>
    </w:p>
    <w:p w:rsidR="001C5EBB" w:rsidRDefault="001C5EBB">
      <w:pPr>
        <w:spacing w:after="0" w:line="240" w:lineRule="auto"/>
        <w:jc w:val="both"/>
        <w:rPr>
          <w:rFonts w:ascii="Times New Roman" w:hAnsi="Times New Roman"/>
          <w:color w:val="FF0000"/>
          <w:sz w:val="28"/>
        </w:rPr>
      </w:pPr>
    </w:p>
    <w:p w:rsidR="001C5EBB" w:rsidRDefault="001C5EBB">
      <w:pPr>
        <w:spacing w:after="0" w:line="240" w:lineRule="auto"/>
        <w:jc w:val="both"/>
        <w:rPr>
          <w:rFonts w:ascii="Times New Roman" w:hAnsi="Times New Roman"/>
          <w:color w:val="FF0000"/>
          <w:sz w:val="28"/>
        </w:rPr>
      </w:pPr>
    </w:p>
    <w:p w:rsidR="001C5EBB" w:rsidRDefault="001C5EBB">
      <w:pPr>
        <w:spacing w:after="0" w:line="240" w:lineRule="auto"/>
        <w:jc w:val="both"/>
        <w:rPr>
          <w:rFonts w:ascii="Times New Roman" w:hAnsi="Times New Roman"/>
          <w:color w:val="FF0000"/>
          <w:sz w:val="28"/>
        </w:rPr>
      </w:pPr>
    </w:p>
    <w:p w:rsidR="001C5EBB" w:rsidRDefault="001C5EBB">
      <w:pPr>
        <w:spacing w:after="0" w:line="240" w:lineRule="auto"/>
        <w:jc w:val="both"/>
        <w:rPr>
          <w:rFonts w:ascii="Times New Roman" w:hAnsi="Times New Roman"/>
          <w:color w:val="FF0000"/>
          <w:sz w:val="28"/>
        </w:rPr>
      </w:pPr>
    </w:p>
    <w:p w:rsidR="001C5EBB" w:rsidRDefault="001C5EBB">
      <w:pPr>
        <w:spacing w:after="0" w:line="240" w:lineRule="auto"/>
        <w:jc w:val="both"/>
        <w:rPr>
          <w:rFonts w:ascii="Times New Roman" w:hAnsi="Times New Roman"/>
          <w:color w:val="FF0000"/>
          <w:sz w:val="28"/>
        </w:rPr>
      </w:pPr>
    </w:p>
    <w:sectPr w:rsidR="001C5EBB">
      <w:footerReference w:type="default" r:id="rId17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56C" w:rsidRDefault="00BE356C">
      <w:pPr>
        <w:spacing w:after="0" w:line="240" w:lineRule="auto"/>
      </w:pPr>
      <w:r>
        <w:separator/>
      </w:r>
    </w:p>
  </w:endnote>
  <w:endnote w:type="continuationSeparator" w:id="0">
    <w:p w:rsidR="00BE356C" w:rsidRDefault="00BE3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EBB" w:rsidRDefault="00BE356C">
    <w:pPr>
      <w:framePr w:wrap="around" w:vAnchor="text" w:hAnchor="margin" w:xAlign="right" w:y="1"/>
    </w:pPr>
    <w:r>
      <w:fldChar w:fldCharType="begin"/>
    </w:r>
    <w:r>
      <w:instrText xml:space="preserve">PAGE </w:instrText>
    </w:r>
    <w:r w:rsidR="00305273">
      <w:fldChar w:fldCharType="separate"/>
    </w:r>
    <w:r w:rsidR="00305273">
      <w:rPr>
        <w:noProof/>
      </w:rPr>
      <w:t>2</w:t>
    </w:r>
    <w:r>
      <w:fldChar w:fldCharType="end"/>
    </w:r>
  </w:p>
  <w:p w:rsidR="001C5EBB" w:rsidRDefault="001C5EBB">
    <w:pPr>
      <w:pStyle w:val="a3"/>
      <w:jc w:val="right"/>
    </w:pPr>
  </w:p>
  <w:p w:rsidR="001C5EBB" w:rsidRDefault="001C5EB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EBB" w:rsidRDefault="00BE356C">
    <w:pPr>
      <w:framePr w:wrap="around" w:vAnchor="text" w:hAnchor="margin" w:xAlign="right" w:y="1"/>
    </w:pPr>
    <w:r>
      <w:fldChar w:fldCharType="begin"/>
    </w:r>
    <w:r>
      <w:instrText xml:space="preserve">PAGE </w:instrText>
    </w:r>
    <w:r w:rsidR="00305273">
      <w:fldChar w:fldCharType="separate"/>
    </w:r>
    <w:r w:rsidR="00305273">
      <w:rPr>
        <w:noProof/>
      </w:rPr>
      <w:t>7</w:t>
    </w:r>
    <w:r>
      <w:fldChar w:fldCharType="end"/>
    </w:r>
  </w:p>
  <w:p w:rsidR="001C5EBB" w:rsidRDefault="001C5EBB">
    <w:pPr>
      <w:pStyle w:val="a3"/>
      <w:jc w:val="right"/>
    </w:pPr>
  </w:p>
  <w:p w:rsidR="001C5EBB" w:rsidRDefault="001C5EBB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EBB" w:rsidRDefault="00BE356C">
    <w:pPr>
      <w:framePr w:wrap="around" w:vAnchor="text" w:hAnchor="margin" w:xAlign="right" w:y="1"/>
    </w:pPr>
    <w:r>
      <w:fldChar w:fldCharType="begin"/>
    </w:r>
    <w:r>
      <w:instrText xml:space="preserve">PAGE </w:instrText>
    </w:r>
    <w:r w:rsidR="00305273">
      <w:fldChar w:fldCharType="separate"/>
    </w:r>
    <w:r w:rsidR="00305273">
      <w:rPr>
        <w:noProof/>
      </w:rPr>
      <w:t>8</w:t>
    </w:r>
    <w:r>
      <w:fldChar w:fldCharType="end"/>
    </w:r>
  </w:p>
  <w:p w:rsidR="001C5EBB" w:rsidRDefault="001C5EBB">
    <w:pPr>
      <w:pStyle w:val="a3"/>
      <w:jc w:val="right"/>
    </w:pPr>
  </w:p>
  <w:p w:rsidR="001C5EBB" w:rsidRDefault="001C5EBB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EBB" w:rsidRDefault="00BE356C">
    <w:pPr>
      <w:framePr w:wrap="around" w:vAnchor="text" w:hAnchor="margin" w:xAlign="right" w:y="1"/>
    </w:pPr>
    <w:r>
      <w:fldChar w:fldCharType="begin"/>
    </w:r>
    <w:r>
      <w:instrText xml:space="preserve">PAGE </w:instrText>
    </w:r>
    <w:r w:rsidR="00305273">
      <w:fldChar w:fldCharType="separate"/>
    </w:r>
    <w:r w:rsidR="00305273">
      <w:rPr>
        <w:noProof/>
      </w:rPr>
      <w:t>9</w:t>
    </w:r>
    <w:r>
      <w:fldChar w:fldCharType="end"/>
    </w:r>
  </w:p>
  <w:p w:rsidR="001C5EBB" w:rsidRDefault="001C5EBB">
    <w:pPr>
      <w:pStyle w:val="a3"/>
      <w:jc w:val="right"/>
    </w:pPr>
  </w:p>
  <w:p w:rsidR="001C5EBB" w:rsidRDefault="001C5EB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56C" w:rsidRDefault="00BE356C">
      <w:pPr>
        <w:spacing w:after="0" w:line="240" w:lineRule="auto"/>
      </w:pPr>
      <w:r>
        <w:separator/>
      </w:r>
    </w:p>
  </w:footnote>
  <w:footnote w:type="continuationSeparator" w:id="0">
    <w:p w:rsidR="00BE356C" w:rsidRDefault="00BE3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17B6B"/>
    <w:multiLevelType w:val="multilevel"/>
    <w:tmpl w:val="FB6AA026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359D7CEF"/>
    <w:multiLevelType w:val="multilevel"/>
    <w:tmpl w:val="58F62EC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2">
    <w:nsid w:val="5A860051"/>
    <w:multiLevelType w:val="multilevel"/>
    <w:tmpl w:val="89805C6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7FFC3E7F"/>
    <w:multiLevelType w:val="multilevel"/>
    <w:tmpl w:val="814476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C5EBB"/>
    <w:rsid w:val="001C5EBB"/>
    <w:rsid w:val="00305273"/>
    <w:rsid w:val="00BE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5"/>
    <w:rPr>
      <w:color w:val="0000FF" w:themeColor="hyperlink"/>
      <w:u w:val="single"/>
    </w:rPr>
  </w:style>
  <w:style w:type="character" w:styleId="a5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12">
    <w:name w:val="Основной шрифт абзаца1"/>
    <w:link w:val="HeaderandFooter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1"/>
    <w:link w:val="a8"/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Normal (Web)"/>
    <w:basedOn w:val="a"/>
    <w:link w:val="ad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d">
    <w:name w:val="Обычный (веб) Знак"/>
    <w:basedOn w:val="1"/>
    <w:link w:val="ac"/>
    <w:rPr>
      <w:rFonts w:ascii="Times New Roman" w:hAnsi="Times New Roman"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0">
    <w:name w:val="Balloon Text"/>
    <w:basedOn w:val="a"/>
    <w:link w:val="af1"/>
    <w:pPr>
      <w:spacing w:after="0" w:line="240" w:lineRule="auto"/>
    </w:pPr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  <w:style w:type="table" w:customStyle="1" w:styleId="23">
    <w:name w:val="Сетка таблицы2"/>
    <w:basedOn w:val="a1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2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5"/>
    <w:rPr>
      <w:color w:val="0000FF" w:themeColor="hyperlink"/>
      <w:u w:val="single"/>
    </w:rPr>
  </w:style>
  <w:style w:type="character" w:styleId="a5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12">
    <w:name w:val="Основной шрифт абзаца1"/>
    <w:link w:val="HeaderandFooter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1"/>
    <w:link w:val="a8"/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Normal (Web)"/>
    <w:basedOn w:val="a"/>
    <w:link w:val="ad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d">
    <w:name w:val="Обычный (веб) Знак"/>
    <w:basedOn w:val="1"/>
    <w:link w:val="ac"/>
    <w:rPr>
      <w:rFonts w:ascii="Times New Roman" w:hAnsi="Times New Roman"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0">
    <w:name w:val="Balloon Text"/>
    <w:basedOn w:val="a"/>
    <w:link w:val="af1"/>
    <w:pPr>
      <w:spacing w:after="0" w:line="240" w:lineRule="auto"/>
    </w:pPr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  <w:style w:type="table" w:customStyle="1" w:styleId="23">
    <w:name w:val="Сетка таблицы2"/>
    <w:basedOn w:val="a1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2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fourok.ru/go.html?href=http%3A%2F%2Fwww.banki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http%3A%2F%2Fwww.prostrahovanie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infourok.ru/go.html?href=http%3A%2F%2Fwww.nalog.ru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351746582#6560IO" TargetMode="External"/><Relationship Id="rId14" Type="http://schemas.openxmlformats.org/officeDocument/2006/relationships/hyperlink" Target="https://infourok.ru/go.html?href=http%3A%2F%2Fwww.bank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1879</Words>
  <Characters>10715</Characters>
  <Application>Microsoft Office Word</Application>
  <DocSecurity>0</DocSecurity>
  <Lines>89</Lines>
  <Paragraphs>25</Paragraphs>
  <ScaleCrop>false</ScaleCrop>
  <Company/>
  <LinksUpToDate>false</LinksUpToDate>
  <CharactersWithSpaces>12569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2024-10-28T13:52:00Z</dcterms:created>
  <dcterms:modified xsi:type="dcterms:W3CDTF">2024-10-28T13:52:00Z</dcterms:modified>
</cp:coreProperties>
</file>